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B7A6A" w14:textId="77777777" w:rsidR="00377B94" w:rsidRDefault="00000000">
      <w:pPr>
        <w:widowControl w:val="0"/>
        <w:pBdr>
          <w:top w:val="nil"/>
          <w:left w:val="nil"/>
          <w:bottom w:val="nil"/>
          <w:right w:val="nil"/>
          <w:between w:val="nil"/>
        </w:pBdr>
        <w:spacing w:before="120" w:line="240" w:lineRule="auto"/>
        <w:jc w:val="center"/>
        <w:rPr>
          <w:b/>
          <w:color w:val="8C1D40"/>
          <w:sz w:val="28"/>
          <w:szCs w:val="28"/>
        </w:rPr>
      </w:pPr>
      <w:r>
        <w:rPr>
          <w:b/>
          <w:color w:val="8C1D40"/>
          <w:sz w:val="28"/>
          <w:szCs w:val="28"/>
        </w:rPr>
        <w:t xml:space="preserve">Targeted Investment 2.0 Program </w:t>
      </w:r>
    </w:p>
    <w:p w14:paraId="5A04243A" w14:textId="77777777" w:rsidR="00377B94" w:rsidRDefault="00000000">
      <w:pPr>
        <w:widowControl w:val="0"/>
        <w:pBdr>
          <w:top w:val="nil"/>
          <w:left w:val="nil"/>
          <w:bottom w:val="nil"/>
          <w:right w:val="nil"/>
          <w:between w:val="nil"/>
        </w:pBdr>
        <w:spacing w:before="120" w:after="200" w:line="240" w:lineRule="auto"/>
        <w:ind w:left="259" w:right="297"/>
        <w:jc w:val="center"/>
        <w:rPr>
          <w:b/>
          <w:sz w:val="24"/>
          <w:szCs w:val="24"/>
        </w:rPr>
      </w:pPr>
      <w:r>
        <w:rPr>
          <w:b/>
          <w:sz w:val="28"/>
          <w:szCs w:val="28"/>
        </w:rPr>
        <w:t xml:space="preserve">Updated </w:t>
      </w:r>
      <w:proofErr w:type="spellStart"/>
      <w:r>
        <w:rPr>
          <w:b/>
          <w:sz w:val="28"/>
          <w:szCs w:val="28"/>
        </w:rPr>
        <w:t>SDoH</w:t>
      </w:r>
      <w:proofErr w:type="spellEnd"/>
      <w:r>
        <w:rPr>
          <w:b/>
          <w:sz w:val="28"/>
          <w:szCs w:val="28"/>
        </w:rPr>
        <w:t xml:space="preserve"> Screening and Referral Coding Guidance</w:t>
      </w:r>
    </w:p>
    <w:p w14:paraId="6BEE9850" w14:textId="77777777" w:rsidR="00377B94" w:rsidRDefault="00000000">
      <w:pPr>
        <w:widowControl w:val="0"/>
        <w:pBdr>
          <w:top w:val="nil"/>
          <w:left w:val="nil"/>
          <w:bottom w:val="nil"/>
          <w:right w:val="nil"/>
          <w:between w:val="nil"/>
        </w:pBdr>
        <w:spacing w:before="37" w:line="263" w:lineRule="auto"/>
        <w:ind w:left="10" w:firstLine="3"/>
        <w:rPr>
          <w:color w:val="000000"/>
        </w:rPr>
      </w:pPr>
      <w:r>
        <w:t>Social Determinants of Health (</w:t>
      </w:r>
      <w:proofErr w:type="spellStart"/>
      <w:r>
        <w:rPr>
          <w:color w:val="000000"/>
        </w:rPr>
        <w:t>SDoH</w:t>
      </w:r>
      <w:proofErr w:type="spellEnd"/>
      <w:r>
        <w:rPr>
          <w:color w:val="000000"/>
        </w:rPr>
        <w:t>) are the conditions in which people are born, grow, work, live, and age. Health-related</w:t>
      </w:r>
      <w:r>
        <w:t xml:space="preserve"> </w:t>
      </w:r>
      <w:r>
        <w:rPr>
          <w:color w:val="000000"/>
        </w:rPr>
        <w:t>social needs (HRSNs) are a</w:t>
      </w:r>
      <w:r>
        <w:t xml:space="preserve"> subset of these conditions, reflecting an</w:t>
      </w:r>
      <w:r>
        <w:rPr>
          <w:color w:val="000000"/>
        </w:rPr>
        <w:t xml:space="preserve"> individual’s unmet, adverse social conditions that contribute to</w:t>
      </w:r>
      <w:r>
        <w:t xml:space="preserve"> </w:t>
      </w:r>
      <w:r>
        <w:rPr>
          <w:color w:val="000000"/>
        </w:rPr>
        <w:t xml:space="preserve">poor health outcomes. This </w:t>
      </w:r>
      <w:r>
        <w:t>guide</w:t>
      </w:r>
      <w:r>
        <w:rPr>
          <w:color w:val="000000"/>
        </w:rPr>
        <w:t xml:space="preserve"> </w:t>
      </w:r>
      <w:r>
        <w:t>clarifies</w:t>
      </w:r>
      <w:r>
        <w:rPr>
          <w:color w:val="000000"/>
        </w:rPr>
        <w:t xml:space="preserve"> the general </w:t>
      </w:r>
      <w:proofErr w:type="spellStart"/>
      <w:r>
        <w:rPr>
          <w:color w:val="000000"/>
        </w:rPr>
        <w:t>SDoH</w:t>
      </w:r>
      <w:proofErr w:type="spellEnd"/>
      <w:r>
        <w:rPr>
          <w:color w:val="000000"/>
        </w:rPr>
        <w:t xml:space="preserve"> screening</w:t>
      </w:r>
      <w:r>
        <w:t xml:space="preserve"> </w:t>
      </w:r>
      <w:r>
        <w:rPr>
          <w:color w:val="000000"/>
        </w:rPr>
        <w:t>and referral claims-based do</w:t>
      </w:r>
      <w:r>
        <w:t>cumentation requirement for TI 2.0 milestones, specifies how participants must submit claims to satisfy the</w:t>
      </w:r>
      <w:r>
        <w:rPr>
          <w:color w:val="000000"/>
        </w:rPr>
        <w:t xml:space="preserve"> milestones, </w:t>
      </w:r>
      <w:r>
        <w:t>summarizes the relevant G and</w:t>
      </w:r>
      <w:r>
        <w:rPr>
          <w:color w:val="000000"/>
        </w:rPr>
        <w:t xml:space="preserve"> Z codes, and </w:t>
      </w:r>
      <w:r>
        <w:t>documents</w:t>
      </w:r>
      <w:r>
        <w:rPr>
          <w:color w:val="000000"/>
        </w:rPr>
        <w:t xml:space="preserve"> FAQs.</w:t>
      </w:r>
      <w:r>
        <w:t xml:space="preserve"> </w:t>
      </w:r>
    </w:p>
    <w:p w14:paraId="3B562DB3" w14:textId="77777777" w:rsidR="00377B94" w:rsidRDefault="00377B94">
      <w:pPr>
        <w:widowControl w:val="0"/>
        <w:pBdr>
          <w:top w:val="nil"/>
          <w:left w:val="nil"/>
          <w:bottom w:val="nil"/>
          <w:right w:val="nil"/>
          <w:between w:val="nil"/>
        </w:pBdr>
        <w:spacing w:before="37" w:line="263" w:lineRule="auto"/>
        <w:ind w:left="10" w:firstLine="3"/>
      </w:pPr>
    </w:p>
    <w:p w14:paraId="7423F095" w14:textId="77777777" w:rsidR="00377B94" w:rsidRDefault="00000000">
      <w:pPr>
        <w:widowControl w:val="0"/>
        <w:pBdr>
          <w:top w:val="nil"/>
          <w:left w:val="nil"/>
          <w:bottom w:val="nil"/>
          <w:right w:val="nil"/>
          <w:between w:val="nil"/>
        </w:pBdr>
        <w:spacing w:before="37" w:line="263" w:lineRule="auto"/>
        <w:ind w:left="10" w:firstLine="3"/>
      </w:pPr>
      <w:r>
        <w:rPr>
          <w:b/>
          <w:u w:val="single"/>
        </w:rPr>
        <w:t xml:space="preserve">General Milestone Requirements to Document </w:t>
      </w:r>
      <w:proofErr w:type="spellStart"/>
      <w:r>
        <w:rPr>
          <w:b/>
          <w:u w:val="single"/>
        </w:rPr>
        <w:t>SDoH</w:t>
      </w:r>
      <w:proofErr w:type="spellEnd"/>
      <w:r>
        <w:rPr>
          <w:b/>
          <w:u w:val="single"/>
        </w:rPr>
        <w:t xml:space="preserve"> Screening and Referral via Claims </w:t>
      </w:r>
    </w:p>
    <w:p w14:paraId="6ED25385" w14:textId="5A209E67" w:rsidR="004E04EE" w:rsidRDefault="004E04EE">
      <w:pPr>
        <w:widowControl w:val="0"/>
        <w:numPr>
          <w:ilvl w:val="0"/>
          <w:numId w:val="1"/>
        </w:numPr>
        <w:pBdr>
          <w:top w:val="nil"/>
          <w:left w:val="nil"/>
          <w:bottom w:val="nil"/>
          <w:right w:val="nil"/>
          <w:between w:val="nil"/>
        </w:pBdr>
        <w:spacing w:before="37" w:line="263" w:lineRule="auto"/>
      </w:pPr>
      <w:r w:rsidRPr="004E04EE">
        <w:t xml:space="preserve">To satisfy the Year 3 milestone, participants must consistently document the </w:t>
      </w:r>
      <w:proofErr w:type="spellStart"/>
      <w:r w:rsidRPr="004E04EE">
        <w:t>SDoH</w:t>
      </w:r>
      <w:proofErr w:type="spellEnd"/>
      <w:r w:rsidRPr="004E04EE">
        <w:t xml:space="preserve"> screening and referral codes via claims to the MCOs by October 1, 2025. We encourage participants to update their EHR systems and confirm with their clearinghouses that the required data will be submitted to MCOs by that date. AHCCCS will be monitoring claims</w:t>
      </w:r>
      <w:r w:rsidR="00C650FA">
        <w:t xml:space="preserve"> - </w:t>
      </w:r>
      <w:r w:rsidRPr="004E04EE">
        <w:t>Participants that do not begin submitting claims as directed by September 30th, 2025</w:t>
      </w:r>
      <w:r w:rsidR="00C650FA">
        <w:t>,</w:t>
      </w:r>
      <w:r w:rsidRPr="004E04EE">
        <w:t xml:space="preserve"> will sacrifice 20% of their Year 3 payment.</w:t>
      </w:r>
    </w:p>
    <w:p w14:paraId="7EF69560" w14:textId="77777777" w:rsidR="00377B94" w:rsidRDefault="00377B94">
      <w:pPr>
        <w:widowControl w:val="0"/>
        <w:pBdr>
          <w:top w:val="nil"/>
          <w:left w:val="nil"/>
          <w:bottom w:val="nil"/>
          <w:right w:val="nil"/>
          <w:between w:val="nil"/>
        </w:pBdr>
        <w:spacing w:before="37" w:line="263" w:lineRule="auto"/>
        <w:ind w:left="10" w:firstLine="3"/>
      </w:pPr>
    </w:p>
    <w:p w14:paraId="54CD8F17" w14:textId="77777777" w:rsidR="00377B94" w:rsidRDefault="00000000">
      <w:pPr>
        <w:widowControl w:val="0"/>
        <w:pBdr>
          <w:top w:val="nil"/>
          <w:left w:val="nil"/>
          <w:bottom w:val="nil"/>
          <w:right w:val="nil"/>
          <w:between w:val="nil"/>
        </w:pBdr>
        <w:spacing w:before="37" w:line="263" w:lineRule="auto"/>
        <w:ind w:left="10" w:firstLine="3"/>
      </w:pPr>
      <w:r>
        <w:rPr>
          <w:b/>
        </w:rPr>
        <w:t xml:space="preserve">Optional, recommended best practice: </w:t>
      </w:r>
      <w:r>
        <w:t xml:space="preserve">To ensure compliance with this milestone and inform continuous improvement, participants are encouraged to independently track </w:t>
      </w:r>
      <w:proofErr w:type="spellStart"/>
      <w:r>
        <w:t>SDoH</w:t>
      </w:r>
      <w:proofErr w:type="spellEnd"/>
      <w:r>
        <w:t xml:space="preserve"> screening and referrals (patients, dates, and results) to frequently reconcile with claims. This may help identify specific providers, clinics, or process flows in which the </w:t>
      </w:r>
      <w:proofErr w:type="spellStart"/>
      <w:r>
        <w:t>SDoH</w:t>
      </w:r>
      <w:proofErr w:type="spellEnd"/>
      <w:r>
        <w:t xml:space="preserve"> assessment is not documented in claims as required.</w:t>
      </w:r>
    </w:p>
    <w:p w14:paraId="6CF75213" w14:textId="77777777" w:rsidR="00377B94" w:rsidRDefault="00377B94">
      <w:pPr>
        <w:widowControl w:val="0"/>
        <w:pBdr>
          <w:top w:val="nil"/>
          <w:left w:val="nil"/>
          <w:bottom w:val="nil"/>
          <w:right w:val="nil"/>
          <w:between w:val="nil"/>
        </w:pBdr>
        <w:spacing w:before="37" w:line="263" w:lineRule="auto"/>
        <w:ind w:left="10" w:firstLine="3"/>
      </w:pPr>
    </w:p>
    <w:p w14:paraId="6714923E" w14:textId="77777777" w:rsidR="00377B94" w:rsidRDefault="00000000">
      <w:pPr>
        <w:widowControl w:val="0"/>
        <w:pBdr>
          <w:top w:val="nil"/>
          <w:left w:val="nil"/>
          <w:bottom w:val="nil"/>
          <w:right w:val="nil"/>
          <w:between w:val="nil"/>
        </w:pBdr>
        <w:spacing w:before="37" w:line="263" w:lineRule="auto"/>
        <w:ind w:left="10" w:firstLine="3"/>
        <w:rPr>
          <w:b/>
          <w:u w:val="single"/>
        </w:rPr>
      </w:pPr>
      <w:r>
        <w:br w:type="page"/>
      </w:r>
    </w:p>
    <w:p w14:paraId="1B3B51BB" w14:textId="77777777" w:rsidR="00377B94" w:rsidRDefault="00000000">
      <w:pPr>
        <w:widowControl w:val="0"/>
        <w:pBdr>
          <w:top w:val="nil"/>
          <w:left w:val="nil"/>
          <w:bottom w:val="nil"/>
          <w:right w:val="nil"/>
          <w:between w:val="nil"/>
        </w:pBdr>
        <w:spacing w:before="37" w:line="263" w:lineRule="auto"/>
        <w:ind w:left="10" w:firstLine="3"/>
        <w:jc w:val="center"/>
        <w:rPr>
          <w:b/>
          <w:sz w:val="28"/>
          <w:szCs w:val="28"/>
          <w:u w:val="single"/>
        </w:rPr>
      </w:pPr>
      <w:r>
        <w:rPr>
          <w:b/>
          <w:sz w:val="28"/>
          <w:szCs w:val="28"/>
          <w:u w:val="single"/>
        </w:rPr>
        <w:lastRenderedPageBreak/>
        <w:t>Specific Medical Coding Guidance: G and Z Codes</w:t>
      </w:r>
    </w:p>
    <w:p w14:paraId="4DBB3A6A" w14:textId="77777777" w:rsidR="00377B94" w:rsidRDefault="00000000">
      <w:pPr>
        <w:widowControl w:val="0"/>
        <w:pBdr>
          <w:top w:val="nil"/>
          <w:left w:val="nil"/>
          <w:bottom w:val="nil"/>
          <w:right w:val="nil"/>
          <w:between w:val="nil"/>
        </w:pBdr>
        <w:spacing w:before="37" w:line="263" w:lineRule="auto"/>
        <w:ind w:left="10" w:firstLine="3"/>
        <w:rPr>
          <w:color w:val="000000"/>
        </w:rPr>
      </w:pPr>
      <w:r>
        <w:t>Participants must comply with the following guidance to satisfy the TI milestone. Any legal or reimbursement concerns with this guidance must be communicated to AHCCCS before 7/31/2025 to ensure it can be addressed before the milestone deadlines. Unfounded concerns and/or operational concerns will not excuse the participant’s ability to meet the milestones.</w:t>
      </w:r>
    </w:p>
    <w:p w14:paraId="22BCD94A" w14:textId="77777777" w:rsidR="00377B94" w:rsidRDefault="00000000">
      <w:pPr>
        <w:widowControl w:val="0"/>
        <w:numPr>
          <w:ilvl w:val="0"/>
          <w:numId w:val="2"/>
        </w:numPr>
        <w:pBdr>
          <w:top w:val="nil"/>
          <w:left w:val="nil"/>
          <w:bottom w:val="nil"/>
          <w:right w:val="nil"/>
          <w:between w:val="nil"/>
        </w:pBdr>
        <w:spacing w:before="301" w:line="262" w:lineRule="auto"/>
        <w:ind w:right="188"/>
        <w:rPr>
          <w:color w:val="000000"/>
        </w:rPr>
      </w:pPr>
      <w:r>
        <w:rPr>
          <w:color w:val="000000"/>
        </w:rPr>
        <w:t>If at least</w:t>
      </w:r>
      <w:r>
        <w:rPr>
          <w:b/>
          <w:color w:val="000000"/>
        </w:rPr>
        <w:t xml:space="preserve"> one HRSN is identified</w:t>
      </w:r>
      <w:r>
        <w:t xml:space="preserve"> during the </w:t>
      </w:r>
      <w:proofErr w:type="spellStart"/>
      <w:r>
        <w:rPr>
          <w:color w:val="000000"/>
        </w:rPr>
        <w:t>SD</w:t>
      </w:r>
      <w:r>
        <w:t>o</w:t>
      </w:r>
      <w:r>
        <w:rPr>
          <w:color w:val="000000"/>
        </w:rPr>
        <w:t>H</w:t>
      </w:r>
      <w:proofErr w:type="spellEnd"/>
      <w:r>
        <w:rPr>
          <w:color w:val="000000"/>
        </w:rPr>
        <w:t xml:space="preserve"> </w:t>
      </w:r>
      <w:proofErr w:type="gramStart"/>
      <w:r>
        <w:rPr>
          <w:color w:val="000000"/>
        </w:rPr>
        <w:t>screening</w:t>
      </w:r>
      <w:proofErr w:type="gramEnd"/>
      <w:r>
        <w:rPr>
          <w:color w:val="000000"/>
        </w:rPr>
        <w:t xml:space="preserve"> and the </w:t>
      </w:r>
      <w:r>
        <w:rPr>
          <w:b/>
          <w:color w:val="000000"/>
        </w:rPr>
        <w:t>patient desires a referral</w:t>
      </w:r>
      <w:r>
        <w:t xml:space="preserve"> to a resource to meet that need:</w:t>
      </w:r>
    </w:p>
    <w:p w14:paraId="41E8AB1F" w14:textId="77777777" w:rsidR="00377B94" w:rsidRDefault="00000000">
      <w:pPr>
        <w:widowControl w:val="0"/>
        <w:numPr>
          <w:ilvl w:val="1"/>
          <w:numId w:val="2"/>
        </w:numPr>
        <w:pBdr>
          <w:top w:val="nil"/>
          <w:left w:val="nil"/>
          <w:bottom w:val="nil"/>
          <w:right w:val="nil"/>
          <w:between w:val="nil"/>
        </w:pBdr>
        <w:spacing w:line="262" w:lineRule="auto"/>
        <w:ind w:right="188"/>
        <w:rPr>
          <w:color w:val="000000"/>
        </w:rPr>
      </w:pPr>
      <w:r>
        <w:t>Procedure Code: G9919</w:t>
      </w:r>
    </w:p>
    <w:p w14:paraId="15F9A9CB" w14:textId="77777777" w:rsidR="00377B94" w:rsidRDefault="00000000">
      <w:pPr>
        <w:widowControl w:val="0"/>
        <w:numPr>
          <w:ilvl w:val="1"/>
          <w:numId w:val="2"/>
        </w:numPr>
        <w:pBdr>
          <w:top w:val="nil"/>
          <w:left w:val="nil"/>
          <w:bottom w:val="nil"/>
          <w:right w:val="nil"/>
          <w:between w:val="nil"/>
        </w:pBdr>
        <w:spacing w:line="262" w:lineRule="auto"/>
        <w:ind w:right="188"/>
        <w:rPr>
          <w:color w:val="000000"/>
        </w:rPr>
      </w:pPr>
      <w:r>
        <w:t>Diagnosis code(s): All Z codes relevant to the identified HRSN where a referral was desired.</w:t>
      </w:r>
    </w:p>
    <w:p w14:paraId="25F388F2" w14:textId="77777777" w:rsidR="00377B94" w:rsidRDefault="00000000">
      <w:pPr>
        <w:widowControl w:val="0"/>
        <w:numPr>
          <w:ilvl w:val="0"/>
          <w:numId w:val="2"/>
        </w:numPr>
        <w:spacing w:before="200" w:line="262" w:lineRule="auto"/>
        <w:ind w:right="188"/>
      </w:pPr>
      <w:r>
        <w:t xml:space="preserve">If at least </w:t>
      </w:r>
      <w:r>
        <w:rPr>
          <w:b/>
        </w:rPr>
        <w:t xml:space="preserve">one HRSN is identified </w:t>
      </w:r>
      <w:r>
        <w:t xml:space="preserve">during the </w:t>
      </w:r>
      <w:proofErr w:type="spellStart"/>
      <w:r>
        <w:t>SDoH</w:t>
      </w:r>
      <w:proofErr w:type="spellEnd"/>
      <w:r>
        <w:t xml:space="preserve"> screening and the </w:t>
      </w:r>
      <w:r>
        <w:rPr>
          <w:b/>
        </w:rPr>
        <w:t xml:space="preserve">patient declines a referral </w:t>
      </w:r>
      <w:r>
        <w:t xml:space="preserve">for any identified need, two options are available. Participants must select </w:t>
      </w:r>
      <w:r>
        <w:rPr>
          <w:b/>
          <w:u w:val="single"/>
        </w:rPr>
        <w:t>only one option</w:t>
      </w:r>
      <w:r>
        <w:t>.</w:t>
      </w:r>
    </w:p>
    <w:p w14:paraId="0AD9683C" w14:textId="77777777" w:rsidR="00377B94" w:rsidRDefault="00000000">
      <w:pPr>
        <w:widowControl w:val="0"/>
        <w:numPr>
          <w:ilvl w:val="1"/>
          <w:numId w:val="2"/>
        </w:numPr>
        <w:pBdr>
          <w:top w:val="nil"/>
          <w:left w:val="nil"/>
          <w:bottom w:val="nil"/>
          <w:right w:val="nil"/>
          <w:between w:val="nil"/>
        </w:pBdr>
        <w:spacing w:line="262" w:lineRule="auto"/>
        <w:ind w:right="188"/>
      </w:pPr>
      <w:r>
        <w:t>Option #1:</w:t>
      </w:r>
    </w:p>
    <w:p w14:paraId="518081BD" w14:textId="77777777" w:rsidR="00377B94" w:rsidRDefault="00000000">
      <w:pPr>
        <w:widowControl w:val="0"/>
        <w:numPr>
          <w:ilvl w:val="2"/>
          <w:numId w:val="2"/>
        </w:numPr>
        <w:pBdr>
          <w:top w:val="nil"/>
          <w:left w:val="nil"/>
          <w:bottom w:val="nil"/>
          <w:right w:val="nil"/>
          <w:between w:val="nil"/>
        </w:pBdr>
        <w:spacing w:line="262" w:lineRule="auto"/>
        <w:ind w:right="188"/>
      </w:pPr>
      <w:r>
        <w:t>Procedure code: G9919</w:t>
      </w:r>
    </w:p>
    <w:p w14:paraId="49FE157D" w14:textId="7A7CBB90" w:rsidR="00377B94" w:rsidRDefault="00A12438">
      <w:pPr>
        <w:widowControl w:val="0"/>
        <w:numPr>
          <w:ilvl w:val="2"/>
          <w:numId w:val="2"/>
        </w:numPr>
        <w:pBdr>
          <w:top w:val="nil"/>
          <w:left w:val="nil"/>
          <w:bottom w:val="nil"/>
          <w:right w:val="nil"/>
          <w:between w:val="nil"/>
        </w:pBdr>
        <w:spacing w:line="262" w:lineRule="auto"/>
        <w:ind w:right="188"/>
      </w:pPr>
      <w:r>
        <w:t>Charge Line Modifier: V4</w:t>
      </w:r>
    </w:p>
    <w:p w14:paraId="338B307B" w14:textId="77777777" w:rsidR="00377B94" w:rsidRDefault="00000000">
      <w:pPr>
        <w:widowControl w:val="0"/>
        <w:numPr>
          <w:ilvl w:val="2"/>
          <w:numId w:val="2"/>
        </w:numPr>
        <w:spacing w:line="262" w:lineRule="auto"/>
        <w:ind w:right="188"/>
      </w:pPr>
      <w:r>
        <w:t>Diagnosis code(s): All Z codes relevant to the identified HRSNs.</w:t>
      </w:r>
    </w:p>
    <w:p w14:paraId="7DCFB0E0" w14:textId="77777777" w:rsidR="00377B94" w:rsidRDefault="00000000">
      <w:pPr>
        <w:widowControl w:val="0"/>
        <w:numPr>
          <w:ilvl w:val="1"/>
          <w:numId w:val="2"/>
        </w:numPr>
        <w:spacing w:line="262" w:lineRule="auto"/>
        <w:ind w:right="188"/>
      </w:pPr>
      <w:r>
        <w:t>Option #2:</w:t>
      </w:r>
    </w:p>
    <w:p w14:paraId="23C18B8B" w14:textId="77777777" w:rsidR="00377B94" w:rsidRDefault="00000000">
      <w:pPr>
        <w:widowControl w:val="0"/>
        <w:numPr>
          <w:ilvl w:val="2"/>
          <w:numId w:val="2"/>
        </w:numPr>
        <w:spacing w:line="262" w:lineRule="auto"/>
        <w:ind w:right="188"/>
      </w:pPr>
      <w:r>
        <w:t>Procedure code: G9919</w:t>
      </w:r>
    </w:p>
    <w:p w14:paraId="53132B3C" w14:textId="545C07F4" w:rsidR="00377B94" w:rsidRDefault="00000000">
      <w:pPr>
        <w:widowControl w:val="0"/>
        <w:numPr>
          <w:ilvl w:val="2"/>
          <w:numId w:val="2"/>
        </w:numPr>
        <w:spacing w:line="262" w:lineRule="auto"/>
        <w:ind w:right="188"/>
      </w:pPr>
      <w:r>
        <w:t>Diagnosis codes: Z13.9</w:t>
      </w:r>
      <w:r w:rsidR="00746EA6">
        <w:t xml:space="preserve"> and</w:t>
      </w:r>
      <w:r>
        <w:t xml:space="preserve"> all Z codes relevant to the identified HRSNs.</w:t>
      </w:r>
    </w:p>
    <w:p w14:paraId="5C61B908" w14:textId="54C2E42F" w:rsidR="00595441" w:rsidRPr="005F7720" w:rsidRDefault="00595441" w:rsidP="00595441">
      <w:pPr>
        <w:widowControl w:val="0"/>
        <w:numPr>
          <w:ilvl w:val="1"/>
          <w:numId w:val="2"/>
        </w:numPr>
        <w:spacing w:line="262" w:lineRule="auto"/>
        <w:ind w:right="188"/>
        <w:rPr>
          <w:b/>
          <w:bCs/>
          <w:color w:val="EE0000"/>
        </w:rPr>
      </w:pPr>
      <w:r w:rsidRPr="005F7720">
        <w:rPr>
          <w:b/>
          <w:bCs/>
          <w:color w:val="EE0000"/>
        </w:rPr>
        <w:t>Note: Submitting both will result in an error and will not be tracked correctly.</w:t>
      </w:r>
    </w:p>
    <w:p w14:paraId="216E918A" w14:textId="77777777" w:rsidR="00377B94" w:rsidRDefault="00000000">
      <w:pPr>
        <w:widowControl w:val="0"/>
        <w:numPr>
          <w:ilvl w:val="0"/>
          <w:numId w:val="2"/>
        </w:numPr>
        <w:spacing w:before="200" w:line="262" w:lineRule="auto"/>
        <w:ind w:right="188"/>
      </w:pPr>
      <w:r>
        <w:t xml:space="preserve">If </w:t>
      </w:r>
      <w:r>
        <w:rPr>
          <w:b/>
        </w:rPr>
        <w:t>no HRSNs are identified</w:t>
      </w:r>
      <w:r>
        <w:t xml:space="preserve"> during </w:t>
      </w:r>
      <w:proofErr w:type="spellStart"/>
      <w:r>
        <w:t>SDoH</w:t>
      </w:r>
      <w:proofErr w:type="spellEnd"/>
      <w:r>
        <w:t xml:space="preserve"> screening:</w:t>
      </w:r>
    </w:p>
    <w:p w14:paraId="29D20E76" w14:textId="77777777" w:rsidR="00377B94" w:rsidRDefault="00000000">
      <w:pPr>
        <w:widowControl w:val="0"/>
        <w:numPr>
          <w:ilvl w:val="1"/>
          <w:numId w:val="2"/>
        </w:numPr>
        <w:pBdr>
          <w:top w:val="nil"/>
          <w:left w:val="nil"/>
          <w:bottom w:val="nil"/>
          <w:right w:val="nil"/>
          <w:between w:val="nil"/>
        </w:pBdr>
        <w:spacing w:line="262" w:lineRule="auto"/>
        <w:ind w:right="188"/>
        <w:rPr>
          <w:color w:val="000000"/>
        </w:rPr>
      </w:pPr>
      <w:r>
        <w:rPr>
          <w:color w:val="000000"/>
        </w:rPr>
        <w:t>Procedure Code: G9920</w:t>
      </w:r>
    </w:p>
    <w:p w14:paraId="7A818899" w14:textId="77777777" w:rsidR="00377B94" w:rsidRDefault="00000000">
      <w:pPr>
        <w:widowControl w:val="0"/>
        <w:numPr>
          <w:ilvl w:val="1"/>
          <w:numId w:val="2"/>
        </w:numPr>
        <w:pBdr>
          <w:top w:val="nil"/>
          <w:left w:val="nil"/>
          <w:bottom w:val="nil"/>
          <w:right w:val="nil"/>
          <w:between w:val="nil"/>
        </w:pBdr>
        <w:spacing w:line="262" w:lineRule="auto"/>
        <w:ind w:right="188"/>
        <w:rPr>
          <w:color w:val="000000"/>
        </w:rPr>
      </w:pPr>
      <w:r>
        <w:t>Diagnosis code(s): None related to HRSN.</w:t>
      </w:r>
    </w:p>
    <w:p w14:paraId="56625D93" w14:textId="77777777" w:rsidR="00377B94" w:rsidRDefault="00000000">
      <w:pPr>
        <w:widowControl w:val="0"/>
        <w:numPr>
          <w:ilvl w:val="0"/>
          <w:numId w:val="2"/>
        </w:numPr>
        <w:pBdr>
          <w:top w:val="nil"/>
          <w:left w:val="nil"/>
          <w:bottom w:val="nil"/>
          <w:right w:val="nil"/>
          <w:between w:val="nil"/>
        </w:pBdr>
        <w:spacing w:before="200" w:line="262" w:lineRule="auto"/>
        <w:ind w:right="188"/>
      </w:pPr>
      <w:r>
        <w:t xml:space="preserve">If </w:t>
      </w:r>
      <w:r>
        <w:rPr>
          <w:b/>
        </w:rPr>
        <w:t xml:space="preserve">no </w:t>
      </w:r>
      <w:proofErr w:type="spellStart"/>
      <w:r>
        <w:rPr>
          <w:b/>
        </w:rPr>
        <w:t>SDoH</w:t>
      </w:r>
      <w:proofErr w:type="spellEnd"/>
      <w:r>
        <w:rPr>
          <w:b/>
        </w:rPr>
        <w:t xml:space="preserve"> screening</w:t>
      </w:r>
      <w:r>
        <w:t xml:space="preserve"> was performed:</w:t>
      </w:r>
    </w:p>
    <w:p w14:paraId="16ACC452" w14:textId="77777777" w:rsidR="00377B94" w:rsidRDefault="00000000">
      <w:pPr>
        <w:widowControl w:val="0"/>
        <w:numPr>
          <w:ilvl w:val="1"/>
          <w:numId w:val="2"/>
        </w:numPr>
        <w:pBdr>
          <w:top w:val="nil"/>
          <w:left w:val="nil"/>
          <w:bottom w:val="nil"/>
          <w:right w:val="nil"/>
          <w:between w:val="nil"/>
        </w:pBdr>
        <w:spacing w:line="262" w:lineRule="auto"/>
        <w:ind w:right="188"/>
      </w:pPr>
      <w:r>
        <w:t xml:space="preserve">N/A, as this does not comply with the milestone requirements. </w:t>
      </w:r>
    </w:p>
    <w:p w14:paraId="7CF43130" w14:textId="77777777" w:rsidR="00377B94" w:rsidRDefault="00377B94">
      <w:pPr>
        <w:widowControl w:val="0"/>
        <w:pBdr>
          <w:top w:val="nil"/>
          <w:left w:val="nil"/>
          <w:bottom w:val="nil"/>
          <w:right w:val="nil"/>
          <w:between w:val="nil"/>
        </w:pBdr>
        <w:spacing w:before="301" w:line="262" w:lineRule="auto"/>
        <w:ind w:left="1440" w:right="188"/>
        <w:rPr>
          <w:color w:val="000000"/>
        </w:rPr>
      </w:pPr>
    </w:p>
    <w:p w14:paraId="3F0FEF81" w14:textId="77777777" w:rsidR="00377B94" w:rsidRDefault="00000000">
      <w:pPr>
        <w:widowControl w:val="0"/>
        <w:pBdr>
          <w:top w:val="nil"/>
          <w:left w:val="nil"/>
          <w:bottom w:val="nil"/>
          <w:right w:val="nil"/>
          <w:between w:val="nil"/>
        </w:pBdr>
        <w:spacing w:before="299" w:line="240" w:lineRule="auto"/>
        <w:ind w:left="13"/>
        <w:rPr>
          <w:b/>
          <w:u w:val="single"/>
        </w:rPr>
      </w:pPr>
      <w:r>
        <w:br w:type="page"/>
      </w:r>
    </w:p>
    <w:p w14:paraId="61640572" w14:textId="77777777" w:rsidR="00377B94" w:rsidRDefault="00000000">
      <w:pPr>
        <w:widowControl w:val="0"/>
        <w:pBdr>
          <w:top w:val="nil"/>
          <w:left w:val="nil"/>
          <w:bottom w:val="nil"/>
          <w:right w:val="nil"/>
          <w:between w:val="nil"/>
        </w:pBdr>
        <w:spacing w:before="299" w:line="240" w:lineRule="auto"/>
        <w:ind w:left="13"/>
        <w:jc w:val="center"/>
        <w:rPr>
          <w:b/>
          <w:sz w:val="28"/>
          <w:szCs w:val="28"/>
        </w:rPr>
      </w:pPr>
      <w:r>
        <w:rPr>
          <w:b/>
          <w:sz w:val="28"/>
          <w:szCs w:val="28"/>
        </w:rPr>
        <w:lastRenderedPageBreak/>
        <w:t xml:space="preserve">TI 2.0 </w:t>
      </w:r>
      <w:proofErr w:type="spellStart"/>
      <w:r>
        <w:rPr>
          <w:b/>
          <w:sz w:val="28"/>
          <w:szCs w:val="28"/>
        </w:rPr>
        <w:t>SDoH</w:t>
      </w:r>
      <w:proofErr w:type="spellEnd"/>
      <w:r>
        <w:rPr>
          <w:b/>
          <w:sz w:val="28"/>
          <w:szCs w:val="28"/>
        </w:rPr>
        <w:t xml:space="preserve"> Procedure Codes and Common HRSN Diagnosis Codes</w:t>
      </w:r>
    </w:p>
    <w:p w14:paraId="5531E198" w14:textId="77777777" w:rsidR="00377B94" w:rsidRDefault="00000000">
      <w:pPr>
        <w:widowControl w:val="0"/>
        <w:pBdr>
          <w:top w:val="nil"/>
          <w:left w:val="nil"/>
          <w:bottom w:val="nil"/>
          <w:right w:val="nil"/>
          <w:between w:val="nil"/>
        </w:pBdr>
        <w:spacing w:before="299" w:line="240" w:lineRule="auto"/>
        <w:ind w:left="13"/>
        <w:rPr>
          <w:b/>
          <w:color w:val="000000"/>
        </w:rPr>
      </w:pPr>
      <w:r>
        <w:rPr>
          <w:b/>
          <w:u w:val="single"/>
        </w:rPr>
        <w:t>Procedure Codes</w:t>
      </w:r>
      <w:r>
        <w:rPr>
          <w:b/>
          <w:color w:val="000000"/>
          <w:u w:val="single"/>
        </w:rPr>
        <w:t>:</w:t>
      </w:r>
      <w:r>
        <w:rPr>
          <w:b/>
          <w:color w:val="000000"/>
        </w:rPr>
        <w:t xml:space="preserve"> </w:t>
      </w:r>
    </w:p>
    <w:p w14:paraId="75A875BB" w14:textId="77777777" w:rsidR="00377B94" w:rsidRDefault="00000000">
      <w:pPr>
        <w:widowControl w:val="0"/>
        <w:numPr>
          <w:ilvl w:val="0"/>
          <w:numId w:val="4"/>
        </w:numPr>
        <w:pBdr>
          <w:top w:val="nil"/>
          <w:left w:val="nil"/>
          <w:bottom w:val="nil"/>
          <w:right w:val="nil"/>
          <w:between w:val="nil"/>
        </w:pBdr>
        <w:spacing w:before="49" w:line="254" w:lineRule="auto"/>
        <w:ind w:right="440"/>
      </w:pPr>
      <w:r>
        <w:rPr>
          <w:b/>
          <w:color w:val="000000"/>
        </w:rPr>
        <w:t xml:space="preserve">G9919 </w:t>
      </w:r>
      <w:r>
        <w:rPr>
          <w:color w:val="000000"/>
        </w:rPr>
        <w:t xml:space="preserve">– </w:t>
      </w:r>
      <w:r>
        <w:t>Screening performed and positive and provision of recommendations (referral).</w:t>
      </w:r>
    </w:p>
    <w:p w14:paraId="5AB98E41" w14:textId="25C88B7C" w:rsidR="00377B94" w:rsidRDefault="00000000">
      <w:pPr>
        <w:widowControl w:val="0"/>
        <w:numPr>
          <w:ilvl w:val="1"/>
          <w:numId w:val="4"/>
        </w:numPr>
        <w:pBdr>
          <w:top w:val="nil"/>
          <w:left w:val="nil"/>
          <w:bottom w:val="nil"/>
          <w:right w:val="nil"/>
          <w:between w:val="nil"/>
        </w:pBdr>
        <w:spacing w:line="254" w:lineRule="auto"/>
        <w:ind w:right="440"/>
      </w:pPr>
      <w:r>
        <w:t>If a referral is declined,</w:t>
      </w:r>
      <w:r w:rsidRPr="00324C2D">
        <w:rPr>
          <w:i/>
          <w:iCs/>
        </w:rPr>
        <w:t xml:space="preserve"> </w:t>
      </w:r>
      <w:r w:rsidRPr="00324C2D">
        <w:rPr>
          <w:b/>
          <w:bCs/>
          <w:u w:val="single"/>
        </w:rPr>
        <w:t>either</w:t>
      </w:r>
      <w:r>
        <w:t xml:space="preserve"> </w:t>
      </w:r>
      <w:r w:rsidR="00506561">
        <w:t xml:space="preserve">G9919 + </w:t>
      </w:r>
      <w:r>
        <w:t xml:space="preserve">Z13.9 </w:t>
      </w:r>
      <w:r w:rsidRPr="00324C2D">
        <w:rPr>
          <w:b/>
          <w:bCs/>
        </w:rPr>
        <w:t>or</w:t>
      </w:r>
      <w:r>
        <w:t xml:space="preserve"> </w:t>
      </w:r>
      <w:r w:rsidR="00506561">
        <w:t xml:space="preserve">G9919 + </w:t>
      </w:r>
      <w:r>
        <w:t>modifier V4 must be reported</w:t>
      </w:r>
      <w:r w:rsidR="00506561">
        <w:t>.</w:t>
      </w:r>
    </w:p>
    <w:p w14:paraId="79B8BAD6" w14:textId="1C714607" w:rsidR="00143214" w:rsidRDefault="00143214">
      <w:pPr>
        <w:widowControl w:val="0"/>
        <w:numPr>
          <w:ilvl w:val="1"/>
          <w:numId w:val="4"/>
        </w:numPr>
        <w:pBdr>
          <w:top w:val="nil"/>
          <w:left w:val="nil"/>
          <w:bottom w:val="nil"/>
          <w:right w:val="nil"/>
          <w:between w:val="nil"/>
        </w:pBdr>
        <w:spacing w:line="254" w:lineRule="auto"/>
        <w:ind w:right="440"/>
      </w:pPr>
      <w:r>
        <w:t xml:space="preserve">Note: An </w:t>
      </w:r>
      <w:proofErr w:type="spellStart"/>
      <w:r>
        <w:t>SDoH</w:t>
      </w:r>
      <w:proofErr w:type="spellEnd"/>
      <w:r>
        <w:t xml:space="preserve"> Z Code must always be present with G9919.</w:t>
      </w:r>
    </w:p>
    <w:p w14:paraId="1B932F41" w14:textId="77777777" w:rsidR="00377B94" w:rsidRDefault="00000000">
      <w:pPr>
        <w:widowControl w:val="0"/>
        <w:numPr>
          <w:ilvl w:val="0"/>
          <w:numId w:val="4"/>
        </w:numPr>
        <w:pBdr>
          <w:top w:val="nil"/>
          <w:left w:val="nil"/>
          <w:bottom w:val="nil"/>
          <w:right w:val="nil"/>
          <w:between w:val="nil"/>
        </w:pBdr>
        <w:spacing w:line="254" w:lineRule="auto"/>
        <w:ind w:right="440"/>
      </w:pPr>
      <w:r>
        <w:rPr>
          <w:b/>
          <w:color w:val="000000"/>
        </w:rPr>
        <w:t xml:space="preserve">G9920 </w:t>
      </w:r>
      <w:r>
        <w:rPr>
          <w:color w:val="000000"/>
        </w:rPr>
        <w:t xml:space="preserve">– </w:t>
      </w:r>
      <w:proofErr w:type="spellStart"/>
      <w:r>
        <w:rPr>
          <w:color w:val="000000"/>
        </w:rPr>
        <w:t>SDoH</w:t>
      </w:r>
      <w:proofErr w:type="spellEnd"/>
      <w:r>
        <w:rPr>
          <w:color w:val="000000"/>
        </w:rPr>
        <w:t xml:space="preserve"> </w:t>
      </w:r>
      <w:r>
        <w:t>s</w:t>
      </w:r>
      <w:r>
        <w:rPr>
          <w:color w:val="000000"/>
        </w:rPr>
        <w:t>creening performed and negative.</w:t>
      </w:r>
    </w:p>
    <w:p w14:paraId="788889B5" w14:textId="77777777" w:rsidR="00377B94" w:rsidRDefault="00377B94">
      <w:pPr>
        <w:widowControl w:val="0"/>
        <w:pBdr>
          <w:top w:val="nil"/>
          <w:left w:val="nil"/>
          <w:bottom w:val="nil"/>
          <w:right w:val="nil"/>
          <w:between w:val="nil"/>
        </w:pBdr>
        <w:spacing w:before="49" w:line="254" w:lineRule="auto"/>
        <w:ind w:left="720" w:right="440"/>
      </w:pPr>
    </w:p>
    <w:p w14:paraId="2917CE54" w14:textId="77777777" w:rsidR="00377B94" w:rsidRDefault="00000000">
      <w:pPr>
        <w:widowControl w:val="0"/>
        <w:pBdr>
          <w:top w:val="nil"/>
          <w:left w:val="nil"/>
          <w:bottom w:val="nil"/>
          <w:right w:val="nil"/>
          <w:between w:val="nil"/>
        </w:pBdr>
        <w:spacing w:before="200" w:line="240" w:lineRule="auto"/>
        <w:ind w:left="8"/>
        <w:rPr>
          <w:b/>
          <w:color w:val="000000"/>
        </w:rPr>
      </w:pPr>
      <w:r>
        <w:rPr>
          <w:b/>
          <w:u w:val="single"/>
        </w:rPr>
        <w:t>Diagnosis Codes</w:t>
      </w:r>
      <w:r>
        <w:rPr>
          <w:b/>
          <w:color w:val="000000"/>
          <w:u w:val="single"/>
        </w:rPr>
        <w:t>:</w:t>
      </w:r>
      <w:r>
        <w:rPr>
          <w:b/>
          <w:color w:val="000000"/>
        </w:rPr>
        <w:t xml:space="preserve"> </w:t>
      </w:r>
    </w:p>
    <w:p w14:paraId="115343CF" w14:textId="77777777" w:rsidR="00377B94" w:rsidRDefault="00000000">
      <w:pPr>
        <w:widowControl w:val="0"/>
        <w:pBdr>
          <w:top w:val="nil"/>
          <w:left w:val="nil"/>
          <w:bottom w:val="nil"/>
          <w:right w:val="nil"/>
          <w:between w:val="nil"/>
        </w:pBdr>
        <w:spacing w:before="32" w:line="264" w:lineRule="auto"/>
        <w:ind w:right="195" w:firstLine="23"/>
        <w:rPr>
          <w:color w:val="000000"/>
        </w:rPr>
        <w:sectPr w:rsidR="00377B94">
          <w:headerReference w:type="default" r:id="rId7"/>
          <w:footerReference w:type="default" r:id="rId8"/>
          <w:pgSz w:w="12240" w:h="15840"/>
          <w:pgMar w:top="1421" w:right="1392" w:bottom="755" w:left="1437" w:header="0" w:footer="720" w:gutter="0"/>
          <w:pgNumType w:start="1"/>
          <w:cols w:space="720"/>
        </w:sectPr>
      </w:pPr>
      <w:r>
        <w:t xml:space="preserve">Some </w:t>
      </w:r>
      <w:r>
        <w:rPr>
          <w:color w:val="000000"/>
        </w:rPr>
        <w:t xml:space="preserve">Z codes related to the </w:t>
      </w:r>
      <w:r>
        <w:t xml:space="preserve">TI 2.0 required domains (i.e. </w:t>
      </w:r>
      <w:r>
        <w:rPr>
          <w:color w:val="000000"/>
        </w:rPr>
        <w:t xml:space="preserve">employment, food, housing, utility assistance, justice/legal involvement, interpersonal safety, social isolation, and transportation) are </w:t>
      </w:r>
      <w:r>
        <w:t xml:space="preserve">listed below. Providers may add to this list with HRSNs and/or other diagnoses related to the service per medical coding guidelines and network (MCO, ACO, CIN) guidance. </w:t>
      </w:r>
    </w:p>
    <w:p w14:paraId="425D2721" w14:textId="77777777" w:rsidR="00377B94" w:rsidRDefault="00000000">
      <w:pPr>
        <w:widowControl w:val="0"/>
        <w:pBdr>
          <w:top w:val="nil"/>
          <w:left w:val="nil"/>
          <w:bottom w:val="nil"/>
          <w:right w:val="nil"/>
          <w:between w:val="nil"/>
        </w:pBdr>
        <w:spacing w:before="301" w:line="240" w:lineRule="auto"/>
        <w:ind w:left="11"/>
        <w:rPr>
          <w:b/>
          <w:color w:val="000000"/>
        </w:rPr>
      </w:pPr>
      <w:r>
        <w:rPr>
          <w:b/>
          <w:color w:val="000000"/>
        </w:rPr>
        <w:t xml:space="preserve">Employment </w:t>
      </w:r>
    </w:p>
    <w:p w14:paraId="0AB2E90B" w14:textId="77777777" w:rsidR="00377B94" w:rsidRDefault="00000000">
      <w:pPr>
        <w:widowControl w:val="0"/>
        <w:numPr>
          <w:ilvl w:val="0"/>
          <w:numId w:val="4"/>
        </w:numPr>
        <w:pBdr>
          <w:top w:val="nil"/>
          <w:left w:val="nil"/>
          <w:bottom w:val="nil"/>
          <w:right w:val="nil"/>
          <w:between w:val="nil"/>
        </w:pBdr>
        <w:spacing w:before="49" w:line="254" w:lineRule="auto"/>
        <w:ind w:right="440"/>
        <w:rPr>
          <w:color w:val="000000"/>
        </w:rPr>
      </w:pPr>
      <w:r>
        <w:rPr>
          <w:color w:val="000000"/>
        </w:rPr>
        <w:t>Z56.0 – Unemployment, unspecified</w:t>
      </w:r>
    </w:p>
    <w:p w14:paraId="0CA30C7D" w14:textId="77777777" w:rsidR="00377B94" w:rsidRDefault="00000000">
      <w:pPr>
        <w:widowControl w:val="0"/>
        <w:numPr>
          <w:ilvl w:val="0"/>
          <w:numId w:val="4"/>
        </w:numPr>
        <w:pBdr>
          <w:top w:val="nil"/>
          <w:left w:val="nil"/>
          <w:bottom w:val="nil"/>
          <w:right w:val="nil"/>
          <w:between w:val="nil"/>
        </w:pBdr>
        <w:spacing w:line="254" w:lineRule="auto"/>
        <w:ind w:right="440"/>
        <w:rPr>
          <w:color w:val="000000"/>
        </w:rPr>
      </w:pPr>
      <w:r>
        <w:rPr>
          <w:color w:val="000000"/>
        </w:rPr>
        <w:t>Z56.9 – Unspecified problems</w:t>
      </w:r>
      <w:r>
        <w:t xml:space="preserve"> </w:t>
      </w:r>
      <w:r>
        <w:rPr>
          <w:color w:val="000000"/>
        </w:rPr>
        <w:t xml:space="preserve">related to employment </w:t>
      </w:r>
    </w:p>
    <w:p w14:paraId="6622C171" w14:textId="77777777" w:rsidR="00377B94" w:rsidRDefault="00000000">
      <w:pPr>
        <w:widowControl w:val="0"/>
        <w:numPr>
          <w:ilvl w:val="0"/>
          <w:numId w:val="4"/>
        </w:numPr>
        <w:pBdr>
          <w:top w:val="nil"/>
          <w:left w:val="nil"/>
          <w:bottom w:val="nil"/>
          <w:right w:val="nil"/>
          <w:between w:val="nil"/>
        </w:pBdr>
        <w:spacing w:line="254" w:lineRule="auto"/>
        <w:ind w:right="440"/>
        <w:rPr>
          <w:color w:val="000000"/>
        </w:rPr>
      </w:pPr>
      <w:r>
        <w:rPr>
          <w:color w:val="000000"/>
        </w:rPr>
        <w:t>Z57.8 – Occupational exposure to</w:t>
      </w:r>
      <w:r>
        <w:t xml:space="preserve"> </w:t>
      </w:r>
      <w:r>
        <w:rPr>
          <w:color w:val="000000"/>
        </w:rPr>
        <w:t xml:space="preserve">other risk factors </w:t>
      </w:r>
    </w:p>
    <w:p w14:paraId="5E64086E" w14:textId="77777777" w:rsidR="00377B94" w:rsidRDefault="00000000">
      <w:pPr>
        <w:widowControl w:val="0"/>
        <w:pBdr>
          <w:top w:val="nil"/>
          <w:left w:val="nil"/>
          <w:bottom w:val="nil"/>
          <w:right w:val="nil"/>
          <w:between w:val="nil"/>
        </w:pBdr>
        <w:spacing w:before="169" w:line="240" w:lineRule="auto"/>
        <w:ind w:left="11"/>
        <w:rPr>
          <w:b/>
          <w:color w:val="000000"/>
        </w:rPr>
      </w:pPr>
      <w:r>
        <w:rPr>
          <w:b/>
          <w:color w:val="000000"/>
        </w:rPr>
        <w:t xml:space="preserve">Food </w:t>
      </w:r>
    </w:p>
    <w:p w14:paraId="3EA451E2" w14:textId="77777777" w:rsidR="00377B94" w:rsidRDefault="00000000">
      <w:pPr>
        <w:widowControl w:val="0"/>
        <w:numPr>
          <w:ilvl w:val="0"/>
          <w:numId w:val="4"/>
        </w:numPr>
        <w:pBdr>
          <w:top w:val="nil"/>
          <w:left w:val="nil"/>
          <w:bottom w:val="nil"/>
          <w:right w:val="nil"/>
          <w:between w:val="nil"/>
        </w:pBdr>
        <w:spacing w:before="49" w:line="254" w:lineRule="auto"/>
        <w:ind w:right="440"/>
      </w:pPr>
      <w:r>
        <w:rPr>
          <w:color w:val="000000"/>
        </w:rPr>
        <w:t xml:space="preserve">Z59.41 – Food insecurity </w:t>
      </w:r>
    </w:p>
    <w:p w14:paraId="40E6107C" w14:textId="77777777" w:rsidR="00377B94" w:rsidRDefault="00000000">
      <w:pPr>
        <w:widowControl w:val="0"/>
        <w:pBdr>
          <w:top w:val="nil"/>
          <w:left w:val="nil"/>
          <w:bottom w:val="nil"/>
          <w:right w:val="nil"/>
          <w:between w:val="nil"/>
        </w:pBdr>
        <w:spacing w:before="171" w:line="240" w:lineRule="auto"/>
        <w:ind w:left="10"/>
        <w:rPr>
          <w:b/>
          <w:color w:val="000000"/>
        </w:rPr>
      </w:pPr>
      <w:r>
        <w:rPr>
          <w:b/>
          <w:color w:val="000000"/>
        </w:rPr>
        <w:t xml:space="preserve">Housing and Shelter </w:t>
      </w:r>
    </w:p>
    <w:p w14:paraId="55134687" w14:textId="77777777" w:rsidR="00377B94" w:rsidRDefault="00000000">
      <w:pPr>
        <w:widowControl w:val="0"/>
        <w:numPr>
          <w:ilvl w:val="0"/>
          <w:numId w:val="4"/>
        </w:numPr>
        <w:pBdr>
          <w:top w:val="nil"/>
          <w:left w:val="nil"/>
          <w:bottom w:val="nil"/>
          <w:right w:val="nil"/>
          <w:between w:val="nil"/>
        </w:pBdr>
        <w:spacing w:before="49" w:line="254" w:lineRule="auto"/>
        <w:ind w:right="440"/>
      </w:pPr>
      <w:r>
        <w:rPr>
          <w:color w:val="000000"/>
        </w:rPr>
        <w:t xml:space="preserve">Z59.00 – Homelessness </w:t>
      </w:r>
      <w:r>
        <w:t>u</w:t>
      </w:r>
      <w:r>
        <w:rPr>
          <w:color w:val="000000"/>
        </w:rPr>
        <w:t>nspecified</w:t>
      </w:r>
    </w:p>
    <w:p w14:paraId="5F858EF2" w14:textId="77777777" w:rsidR="00377B94" w:rsidRDefault="00000000">
      <w:pPr>
        <w:widowControl w:val="0"/>
        <w:numPr>
          <w:ilvl w:val="0"/>
          <w:numId w:val="4"/>
        </w:numPr>
        <w:pBdr>
          <w:top w:val="nil"/>
          <w:left w:val="nil"/>
          <w:bottom w:val="nil"/>
          <w:right w:val="nil"/>
          <w:between w:val="nil"/>
        </w:pBdr>
        <w:spacing w:line="254" w:lineRule="auto"/>
        <w:ind w:right="440"/>
      </w:pPr>
      <w:r>
        <w:rPr>
          <w:color w:val="000000"/>
        </w:rPr>
        <w:t>Z59.10 – Inadequate housing, unspecified</w:t>
      </w:r>
    </w:p>
    <w:p w14:paraId="21C9B4F4" w14:textId="77777777" w:rsidR="00377B94" w:rsidRDefault="00000000">
      <w:pPr>
        <w:widowControl w:val="0"/>
        <w:numPr>
          <w:ilvl w:val="0"/>
          <w:numId w:val="4"/>
        </w:numPr>
        <w:pBdr>
          <w:top w:val="nil"/>
          <w:left w:val="nil"/>
          <w:bottom w:val="nil"/>
          <w:right w:val="nil"/>
          <w:between w:val="nil"/>
        </w:pBdr>
        <w:spacing w:line="254" w:lineRule="auto"/>
        <w:ind w:right="440"/>
      </w:pPr>
      <w:r>
        <w:rPr>
          <w:color w:val="000000"/>
        </w:rPr>
        <w:t>Z59.811 – Housing instability,</w:t>
      </w:r>
      <w:r>
        <w:t xml:space="preserve"> </w:t>
      </w:r>
      <w:r>
        <w:rPr>
          <w:color w:val="000000"/>
        </w:rPr>
        <w:t>housed, with risk of homelessness</w:t>
      </w:r>
    </w:p>
    <w:p w14:paraId="522FC2B7" w14:textId="77777777" w:rsidR="00377B94" w:rsidRDefault="00000000">
      <w:pPr>
        <w:widowControl w:val="0"/>
        <w:numPr>
          <w:ilvl w:val="0"/>
          <w:numId w:val="4"/>
        </w:numPr>
        <w:pBdr>
          <w:top w:val="nil"/>
          <w:left w:val="nil"/>
          <w:bottom w:val="nil"/>
          <w:right w:val="nil"/>
          <w:between w:val="nil"/>
        </w:pBdr>
        <w:spacing w:line="254" w:lineRule="auto"/>
        <w:ind w:right="440"/>
      </w:pPr>
      <w:r>
        <w:rPr>
          <w:color w:val="000000"/>
        </w:rPr>
        <w:t>Z59.87 – Material hardship due to</w:t>
      </w:r>
      <w:r>
        <w:t xml:space="preserve"> </w:t>
      </w:r>
      <w:r>
        <w:rPr>
          <w:color w:val="000000"/>
        </w:rPr>
        <w:t>limited financial (i.e. clothing)</w:t>
      </w:r>
    </w:p>
    <w:p w14:paraId="0D4DCAAA" w14:textId="77777777" w:rsidR="00377B94" w:rsidRDefault="00000000">
      <w:pPr>
        <w:widowControl w:val="0"/>
        <w:numPr>
          <w:ilvl w:val="0"/>
          <w:numId w:val="4"/>
        </w:numPr>
        <w:pBdr>
          <w:top w:val="nil"/>
          <w:left w:val="nil"/>
          <w:bottom w:val="nil"/>
          <w:right w:val="nil"/>
          <w:between w:val="nil"/>
        </w:pBdr>
        <w:spacing w:line="254" w:lineRule="auto"/>
        <w:ind w:right="440"/>
      </w:pPr>
      <w:r>
        <w:rPr>
          <w:color w:val="000000"/>
        </w:rPr>
        <w:t>Z59.9 – Problem related to housing</w:t>
      </w:r>
      <w:r>
        <w:t xml:space="preserve"> </w:t>
      </w:r>
      <w:r>
        <w:rPr>
          <w:color w:val="000000"/>
        </w:rPr>
        <w:t>and economic circumstances,</w:t>
      </w:r>
      <w:r>
        <w:t xml:space="preserve"> </w:t>
      </w:r>
    </w:p>
    <w:p w14:paraId="7C64899C" w14:textId="77777777" w:rsidR="00377B94" w:rsidRDefault="00000000">
      <w:pPr>
        <w:widowControl w:val="0"/>
        <w:pBdr>
          <w:top w:val="nil"/>
          <w:left w:val="nil"/>
          <w:bottom w:val="nil"/>
          <w:right w:val="nil"/>
          <w:between w:val="nil"/>
        </w:pBdr>
        <w:spacing w:before="11" w:line="240" w:lineRule="auto"/>
        <w:ind w:left="730"/>
        <w:rPr>
          <w:color w:val="000000"/>
        </w:rPr>
      </w:pPr>
      <w:r>
        <w:rPr>
          <w:color w:val="000000"/>
        </w:rPr>
        <w:t xml:space="preserve">unspecified (i.e. clothing) </w:t>
      </w:r>
    </w:p>
    <w:p w14:paraId="38002C2B" w14:textId="77777777" w:rsidR="00377B94" w:rsidRDefault="00000000">
      <w:pPr>
        <w:widowControl w:val="0"/>
        <w:pBdr>
          <w:top w:val="nil"/>
          <w:left w:val="nil"/>
          <w:bottom w:val="nil"/>
          <w:right w:val="nil"/>
          <w:between w:val="nil"/>
        </w:pBdr>
        <w:spacing w:before="32" w:line="240" w:lineRule="auto"/>
        <w:rPr>
          <w:b/>
          <w:color w:val="000000"/>
        </w:rPr>
      </w:pPr>
      <w:r>
        <w:rPr>
          <w:b/>
          <w:color w:val="000000"/>
        </w:rPr>
        <w:t>Justice</w:t>
      </w:r>
      <w:r>
        <w:rPr>
          <w:b/>
        </w:rPr>
        <w:t>/ Legal Involvement</w:t>
      </w:r>
    </w:p>
    <w:p w14:paraId="79AB4941" w14:textId="77777777" w:rsidR="00377B94" w:rsidRDefault="00000000">
      <w:pPr>
        <w:widowControl w:val="0"/>
        <w:numPr>
          <w:ilvl w:val="0"/>
          <w:numId w:val="4"/>
        </w:numPr>
        <w:pBdr>
          <w:top w:val="nil"/>
          <w:left w:val="nil"/>
          <w:bottom w:val="nil"/>
          <w:right w:val="nil"/>
          <w:between w:val="nil"/>
        </w:pBdr>
        <w:spacing w:before="49" w:line="254" w:lineRule="auto"/>
        <w:ind w:right="440"/>
      </w:pPr>
      <w:r>
        <w:rPr>
          <w:color w:val="000000"/>
        </w:rPr>
        <w:t>Z65.1 – Imprisonment and other</w:t>
      </w:r>
      <w:r>
        <w:t xml:space="preserve"> </w:t>
      </w:r>
      <w:r>
        <w:rPr>
          <w:color w:val="000000"/>
        </w:rPr>
        <w:t xml:space="preserve">incarceration </w:t>
      </w:r>
    </w:p>
    <w:p w14:paraId="3B264870" w14:textId="77777777" w:rsidR="00377B94" w:rsidRDefault="00000000">
      <w:pPr>
        <w:widowControl w:val="0"/>
        <w:numPr>
          <w:ilvl w:val="0"/>
          <w:numId w:val="4"/>
        </w:numPr>
        <w:pBdr>
          <w:top w:val="nil"/>
          <w:left w:val="nil"/>
          <w:bottom w:val="nil"/>
          <w:right w:val="nil"/>
          <w:between w:val="nil"/>
        </w:pBdr>
        <w:spacing w:line="254" w:lineRule="auto"/>
        <w:ind w:right="440"/>
      </w:pPr>
      <w:r>
        <w:rPr>
          <w:color w:val="000000"/>
        </w:rPr>
        <w:t>Z65.3 – Problems related to other</w:t>
      </w:r>
      <w:r>
        <w:t xml:space="preserve"> </w:t>
      </w:r>
      <w:r>
        <w:rPr>
          <w:color w:val="000000"/>
        </w:rPr>
        <w:t xml:space="preserve">legal circumstances </w:t>
      </w:r>
    </w:p>
    <w:p w14:paraId="46B5B40C" w14:textId="77777777" w:rsidR="00377B94" w:rsidRDefault="00377B94">
      <w:pPr>
        <w:widowControl w:val="0"/>
        <w:pBdr>
          <w:top w:val="nil"/>
          <w:left w:val="nil"/>
          <w:bottom w:val="nil"/>
          <w:right w:val="nil"/>
          <w:between w:val="nil"/>
        </w:pBdr>
        <w:spacing w:before="49" w:line="254" w:lineRule="auto"/>
        <w:ind w:right="440"/>
      </w:pPr>
    </w:p>
    <w:p w14:paraId="43C91583" w14:textId="77777777" w:rsidR="00377B94" w:rsidRDefault="00377B94">
      <w:pPr>
        <w:widowControl w:val="0"/>
        <w:pBdr>
          <w:top w:val="nil"/>
          <w:left w:val="nil"/>
          <w:bottom w:val="nil"/>
          <w:right w:val="nil"/>
          <w:between w:val="nil"/>
        </w:pBdr>
        <w:spacing w:before="49" w:line="254" w:lineRule="auto"/>
        <w:ind w:right="440"/>
      </w:pPr>
    </w:p>
    <w:p w14:paraId="144B24AD" w14:textId="77777777" w:rsidR="00377B94" w:rsidRDefault="00000000">
      <w:pPr>
        <w:widowControl w:val="0"/>
        <w:pBdr>
          <w:top w:val="nil"/>
          <w:left w:val="nil"/>
          <w:bottom w:val="nil"/>
          <w:right w:val="nil"/>
          <w:between w:val="nil"/>
        </w:pBdr>
        <w:spacing w:line="240" w:lineRule="auto"/>
        <w:ind w:left="90"/>
        <w:rPr>
          <w:b/>
          <w:color w:val="000000"/>
        </w:rPr>
      </w:pPr>
      <w:r>
        <w:rPr>
          <w:b/>
          <w:color w:val="000000"/>
        </w:rPr>
        <w:t xml:space="preserve">Interpersonal Safety </w:t>
      </w:r>
    </w:p>
    <w:p w14:paraId="21CAAB69" w14:textId="77777777" w:rsidR="00377B94" w:rsidRDefault="00000000">
      <w:pPr>
        <w:widowControl w:val="0"/>
        <w:numPr>
          <w:ilvl w:val="0"/>
          <w:numId w:val="4"/>
        </w:numPr>
        <w:pBdr>
          <w:top w:val="nil"/>
          <w:left w:val="nil"/>
          <w:bottom w:val="nil"/>
          <w:right w:val="nil"/>
          <w:between w:val="nil"/>
        </w:pBdr>
        <w:spacing w:before="49" w:line="254" w:lineRule="auto"/>
        <w:ind w:right="440"/>
      </w:pPr>
      <w:r>
        <w:rPr>
          <w:color w:val="000000"/>
        </w:rPr>
        <w:t>Z63.0 – Problems in relationship</w:t>
      </w:r>
      <w:r>
        <w:t xml:space="preserve"> </w:t>
      </w:r>
      <w:r>
        <w:rPr>
          <w:color w:val="000000"/>
        </w:rPr>
        <w:t xml:space="preserve">with spouse or partner </w:t>
      </w:r>
    </w:p>
    <w:p w14:paraId="771E9536" w14:textId="77777777" w:rsidR="00377B94" w:rsidRDefault="00000000">
      <w:pPr>
        <w:widowControl w:val="0"/>
        <w:numPr>
          <w:ilvl w:val="0"/>
          <w:numId w:val="4"/>
        </w:numPr>
        <w:pBdr>
          <w:top w:val="nil"/>
          <w:left w:val="nil"/>
          <w:bottom w:val="nil"/>
          <w:right w:val="nil"/>
          <w:between w:val="nil"/>
        </w:pBdr>
        <w:spacing w:line="254" w:lineRule="auto"/>
        <w:ind w:right="440"/>
      </w:pPr>
      <w:r>
        <w:rPr>
          <w:color w:val="000000"/>
        </w:rPr>
        <w:t>Z63.9 – Problem related to primary</w:t>
      </w:r>
      <w:r>
        <w:t xml:space="preserve"> </w:t>
      </w:r>
      <w:r>
        <w:rPr>
          <w:color w:val="000000"/>
        </w:rPr>
        <w:t xml:space="preserve">support group, unspecified </w:t>
      </w:r>
    </w:p>
    <w:p w14:paraId="6B4F300D" w14:textId="77777777" w:rsidR="00377B94" w:rsidRDefault="00000000">
      <w:pPr>
        <w:widowControl w:val="0"/>
        <w:pBdr>
          <w:top w:val="nil"/>
          <w:left w:val="nil"/>
          <w:bottom w:val="nil"/>
          <w:right w:val="nil"/>
          <w:between w:val="nil"/>
        </w:pBdr>
        <w:spacing w:before="169" w:line="240" w:lineRule="auto"/>
        <w:ind w:left="364"/>
        <w:rPr>
          <w:b/>
          <w:color w:val="000000"/>
        </w:rPr>
      </w:pPr>
      <w:r>
        <w:rPr>
          <w:b/>
          <w:color w:val="000000"/>
        </w:rPr>
        <w:t xml:space="preserve">Social Isolation </w:t>
      </w:r>
    </w:p>
    <w:p w14:paraId="57F3513E" w14:textId="77777777" w:rsidR="00377B94" w:rsidRDefault="00000000">
      <w:pPr>
        <w:widowControl w:val="0"/>
        <w:numPr>
          <w:ilvl w:val="0"/>
          <w:numId w:val="4"/>
        </w:numPr>
        <w:pBdr>
          <w:top w:val="nil"/>
          <w:left w:val="nil"/>
          <w:bottom w:val="nil"/>
          <w:right w:val="nil"/>
          <w:between w:val="nil"/>
        </w:pBdr>
        <w:spacing w:before="49" w:line="254" w:lineRule="auto"/>
        <w:ind w:right="440"/>
      </w:pPr>
      <w:r>
        <w:rPr>
          <w:color w:val="000000"/>
        </w:rPr>
        <w:t>Z60.2 – Problems related to living</w:t>
      </w:r>
      <w:r>
        <w:t xml:space="preserve"> </w:t>
      </w:r>
      <w:r>
        <w:rPr>
          <w:color w:val="000000"/>
        </w:rPr>
        <w:t xml:space="preserve">alone </w:t>
      </w:r>
    </w:p>
    <w:p w14:paraId="2C808E5E" w14:textId="77777777" w:rsidR="00377B94" w:rsidRDefault="00000000">
      <w:pPr>
        <w:widowControl w:val="0"/>
        <w:numPr>
          <w:ilvl w:val="0"/>
          <w:numId w:val="4"/>
        </w:numPr>
        <w:pBdr>
          <w:top w:val="nil"/>
          <w:left w:val="nil"/>
          <w:bottom w:val="nil"/>
          <w:right w:val="nil"/>
          <w:between w:val="nil"/>
        </w:pBdr>
        <w:spacing w:line="254" w:lineRule="auto"/>
        <w:ind w:right="440"/>
      </w:pPr>
      <w:r>
        <w:rPr>
          <w:color w:val="000000"/>
        </w:rPr>
        <w:t>Z60.4 – Social exclusion and</w:t>
      </w:r>
      <w:r>
        <w:t xml:space="preserve"> </w:t>
      </w:r>
      <w:r>
        <w:rPr>
          <w:color w:val="000000"/>
        </w:rPr>
        <w:t xml:space="preserve">rejection </w:t>
      </w:r>
    </w:p>
    <w:p w14:paraId="5AE273A1" w14:textId="77777777" w:rsidR="00377B94" w:rsidRDefault="00000000">
      <w:pPr>
        <w:widowControl w:val="0"/>
        <w:numPr>
          <w:ilvl w:val="0"/>
          <w:numId w:val="4"/>
        </w:numPr>
        <w:pBdr>
          <w:top w:val="nil"/>
          <w:left w:val="nil"/>
          <w:bottom w:val="nil"/>
          <w:right w:val="nil"/>
          <w:between w:val="nil"/>
        </w:pBdr>
        <w:spacing w:line="254" w:lineRule="auto"/>
        <w:ind w:right="440"/>
      </w:pPr>
      <w:r>
        <w:rPr>
          <w:color w:val="000000"/>
        </w:rPr>
        <w:t>Z63.79 – Other stressful life events</w:t>
      </w:r>
      <w:r>
        <w:t xml:space="preserve"> </w:t>
      </w:r>
      <w:r>
        <w:rPr>
          <w:color w:val="000000"/>
        </w:rPr>
        <w:t xml:space="preserve">affecting family and household </w:t>
      </w:r>
    </w:p>
    <w:p w14:paraId="3C7ACC44" w14:textId="77777777" w:rsidR="00377B94" w:rsidRDefault="00000000">
      <w:pPr>
        <w:widowControl w:val="0"/>
        <w:pBdr>
          <w:top w:val="nil"/>
          <w:left w:val="nil"/>
          <w:bottom w:val="nil"/>
          <w:right w:val="nil"/>
          <w:between w:val="nil"/>
        </w:pBdr>
        <w:spacing w:before="169" w:line="240" w:lineRule="auto"/>
        <w:ind w:left="359"/>
        <w:rPr>
          <w:b/>
          <w:color w:val="000000"/>
        </w:rPr>
      </w:pPr>
      <w:r>
        <w:rPr>
          <w:b/>
          <w:color w:val="000000"/>
        </w:rPr>
        <w:t xml:space="preserve">Transportation </w:t>
      </w:r>
    </w:p>
    <w:p w14:paraId="4DFB324E" w14:textId="77777777" w:rsidR="00377B94" w:rsidRDefault="00000000">
      <w:pPr>
        <w:widowControl w:val="0"/>
        <w:numPr>
          <w:ilvl w:val="0"/>
          <w:numId w:val="4"/>
        </w:numPr>
        <w:pBdr>
          <w:top w:val="nil"/>
          <w:left w:val="nil"/>
          <w:bottom w:val="nil"/>
          <w:right w:val="nil"/>
          <w:between w:val="nil"/>
        </w:pBdr>
        <w:spacing w:before="49" w:line="254" w:lineRule="auto"/>
        <w:ind w:right="440"/>
      </w:pPr>
      <w:r>
        <w:rPr>
          <w:color w:val="000000"/>
        </w:rPr>
        <w:t>Z59.82 – Transportation insecurity</w:t>
      </w:r>
    </w:p>
    <w:p w14:paraId="38C5BFDD" w14:textId="77777777" w:rsidR="00377B94" w:rsidRDefault="00000000">
      <w:pPr>
        <w:widowControl w:val="0"/>
        <w:numPr>
          <w:ilvl w:val="0"/>
          <w:numId w:val="4"/>
        </w:numPr>
        <w:pBdr>
          <w:top w:val="nil"/>
          <w:left w:val="nil"/>
          <w:bottom w:val="nil"/>
          <w:right w:val="nil"/>
          <w:between w:val="nil"/>
        </w:pBdr>
        <w:spacing w:line="254" w:lineRule="auto"/>
        <w:ind w:right="440"/>
      </w:pPr>
      <w:r>
        <w:rPr>
          <w:color w:val="000000"/>
        </w:rPr>
        <w:t xml:space="preserve">Z75.8 – Other problems related to medical facilities and other health care (i.e. medical transportation) </w:t>
      </w:r>
    </w:p>
    <w:p w14:paraId="155E5FD9" w14:textId="77777777" w:rsidR="00377B94" w:rsidRDefault="00000000">
      <w:pPr>
        <w:widowControl w:val="0"/>
        <w:pBdr>
          <w:top w:val="nil"/>
          <w:left w:val="nil"/>
          <w:bottom w:val="nil"/>
          <w:right w:val="nil"/>
          <w:between w:val="nil"/>
        </w:pBdr>
        <w:spacing w:before="167" w:line="240" w:lineRule="auto"/>
        <w:ind w:left="371"/>
        <w:rPr>
          <w:b/>
          <w:color w:val="000000"/>
        </w:rPr>
      </w:pPr>
      <w:r>
        <w:rPr>
          <w:b/>
          <w:color w:val="000000"/>
        </w:rPr>
        <w:t xml:space="preserve">Utilities: </w:t>
      </w:r>
    </w:p>
    <w:p w14:paraId="608FC426" w14:textId="77777777" w:rsidR="00377B94" w:rsidRDefault="00000000">
      <w:pPr>
        <w:widowControl w:val="0"/>
        <w:numPr>
          <w:ilvl w:val="0"/>
          <w:numId w:val="4"/>
        </w:numPr>
        <w:pBdr>
          <w:top w:val="nil"/>
          <w:left w:val="nil"/>
          <w:bottom w:val="nil"/>
          <w:right w:val="nil"/>
          <w:between w:val="nil"/>
        </w:pBdr>
        <w:spacing w:before="49" w:line="254" w:lineRule="auto"/>
        <w:ind w:right="440"/>
      </w:pPr>
      <w:r>
        <w:rPr>
          <w:color w:val="000000"/>
        </w:rPr>
        <w:t>Z58.81 – Basic services unavailable in physical environment (i.e. phone)</w:t>
      </w:r>
    </w:p>
    <w:p w14:paraId="0664C81D" w14:textId="77777777" w:rsidR="00377B94" w:rsidRDefault="00000000">
      <w:pPr>
        <w:widowControl w:val="0"/>
        <w:numPr>
          <w:ilvl w:val="0"/>
          <w:numId w:val="4"/>
        </w:numPr>
        <w:pBdr>
          <w:top w:val="nil"/>
          <w:left w:val="nil"/>
          <w:bottom w:val="nil"/>
          <w:right w:val="nil"/>
          <w:between w:val="nil"/>
        </w:pBdr>
        <w:spacing w:line="254" w:lineRule="auto"/>
        <w:ind w:right="440"/>
      </w:pPr>
      <w:r>
        <w:rPr>
          <w:color w:val="000000"/>
        </w:rPr>
        <w:t>Z59.89 – Other problems related to</w:t>
      </w:r>
      <w:r>
        <w:t xml:space="preserve"> </w:t>
      </w:r>
      <w:r>
        <w:rPr>
          <w:color w:val="000000"/>
        </w:rPr>
        <w:t xml:space="preserve">housing and economic circumstances (i.e. phone) </w:t>
      </w:r>
    </w:p>
    <w:p w14:paraId="635DBFFF" w14:textId="77777777" w:rsidR="00377B94" w:rsidRDefault="00000000">
      <w:pPr>
        <w:widowControl w:val="0"/>
        <w:numPr>
          <w:ilvl w:val="0"/>
          <w:numId w:val="4"/>
        </w:numPr>
        <w:pBdr>
          <w:top w:val="nil"/>
          <w:left w:val="nil"/>
          <w:bottom w:val="nil"/>
          <w:right w:val="nil"/>
          <w:between w:val="nil"/>
        </w:pBdr>
        <w:spacing w:line="254" w:lineRule="auto"/>
        <w:ind w:right="440"/>
        <w:sectPr w:rsidR="00377B94">
          <w:type w:val="continuous"/>
          <w:pgSz w:w="12240" w:h="15840"/>
          <w:pgMar w:top="1421" w:right="1448" w:bottom="755" w:left="1445" w:header="0" w:footer="720" w:gutter="0"/>
          <w:cols w:num="2" w:space="720" w:equalWidth="0">
            <w:col w:w="4680" w:space="0"/>
            <w:col w:w="4680" w:space="0"/>
          </w:cols>
        </w:sectPr>
      </w:pPr>
      <w:r>
        <w:rPr>
          <w:color w:val="000000"/>
        </w:rPr>
        <w:t>Z59.12 – Inadequate housing utilitie</w:t>
      </w:r>
      <w:r>
        <w:t>s</w:t>
      </w:r>
    </w:p>
    <w:p w14:paraId="4462C1E0" w14:textId="77777777" w:rsidR="00370D75" w:rsidRDefault="00370D75">
      <w:pPr>
        <w:rPr>
          <w:b/>
          <w:color w:val="000000"/>
        </w:rPr>
      </w:pPr>
      <w:r>
        <w:rPr>
          <w:b/>
          <w:color w:val="000000"/>
        </w:rPr>
        <w:br w:type="page"/>
      </w:r>
    </w:p>
    <w:p w14:paraId="1E9B9412" w14:textId="7B4C97A6" w:rsidR="00377B94" w:rsidRDefault="00000000">
      <w:pPr>
        <w:widowControl w:val="0"/>
        <w:pBdr>
          <w:top w:val="nil"/>
          <w:left w:val="nil"/>
          <w:bottom w:val="nil"/>
          <w:right w:val="nil"/>
          <w:between w:val="nil"/>
        </w:pBdr>
        <w:spacing w:line="240" w:lineRule="auto"/>
        <w:jc w:val="center"/>
        <w:rPr>
          <w:b/>
          <w:color w:val="000000"/>
        </w:rPr>
      </w:pPr>
      <w:r>
        <w:rPr>
          <w:b/>
          <w:color w:val="000000"/>
        </w:rPr>
        <w:lastRenderedPageBreak/>
        <w:t xml:space="preserve">Frequently Asked Questions (FAQs): </w:t>
      </w:r>
    </w:p>
    <w:p w14:paraId="518C48BC" w14:textId="77777777" w:rsidR="00377B94" w:rsidRDefault="00000000">
      <w:pPr>
        <w:widowControl w:val="0"/>
        <w:numPr>
          <w:ilvl w:val="0"/>
          <w:numId w:val="3"/>
        </w:numPr>
        <w:pBdr>
          <w:top w:val="nil"/>
          <w:left w:val="nil"/>
          <w:bottom w:val="nil"/>
          <w:right w:val="nil"/>
          <w:between w:val="nil"/>
        </w:pBdr>
        <w:spacing w:before="323" w:line="240" w:lineRule="auto"/>
        <w:rPr>
          <w:b/>
          <w:color w:val="000000"/>
        </w:rPr>
      </w:pPr>
      <w:r>
        <w:rPr>
          <w:b/>
        </w:rPr>
        <w:t>What are G and Z codes?</w:t>
      </w:r>
    </w:p>
    <w:p w14:paraId="0DCF381B" w14:textId="77777777" w:rsidR="00377B94" w:rsidRDefault="00000000">
      <w:pPr>
        <w:widowControl w:val="0"/>
        <w:spacing w:before="35" w:line="262" w:lineRule="auto"/>
        <w:ind w:left="720" w:right="6"/>
      </w:pPr>
      <w:r>
        <w:t>A claim can have several procedure codes and diagnoses associated with the visit. Each procedure code is billed on a separate claim “line,” but the diagnoses apply to the entire visit. “G codes” are a type of procedure, and “Z codes” are a type of diagnosis.</w:t>
      </w:r>
    </w:p>
    <w:p w14:paraId="61A8152F" w14:textId="77777777" w:rsidR="00377B94" w:rsidRDefault="00377B94">
      <w:pPr>
        <w:widowControl w:val="0"/>
        <w:spacing w:before="35" w:line="262" w:lineRule="auto"/>
        <w:ind w:left="371" w:right="6" w:firstLine="2"/>
      </w:pPr>
    </w:p>
    <w:p w14:paraId="0841A0D1" w14:textId="77777777" w:rsidR="00377B94" w:rsidRDefault="00000000">
      <w:pPr>
        <w:widowControl w:val="0"/>
        <w:spacing w:before="35" w:line="262" w:lineRule="auto"/>
        <w:ind w:left="720" w:right="6"/>
        <w:rPr>
          <w:b/>
          <w:sz w:val="19"/>
          <w:szCs w:val="19"/>
        </w:rPr>
      </w:pPr>
      <w:r>
        <w:t>All claims require at least one procedure code (max: 6) to indicate a service was provided. Most outpatient claims may indicate up to twelve diagnosis codes (UB-04 claims allow up to 67). Providers are responsible for prioritizing diagnosis codes according to medical coding guidelines.</w:t>
      </w:r>
    </w:p>
    <w:p w14:paraId="58C32540" w14:textId="77777777" w:rsidR="00377B94" w:rsidRDefault="00000000">
      <w:pPr>
        <w:widowControl w:val="0"/>
        <w:numPr>
          <w:ilvl w:val="0"/>
          <w:numId w:val="3"/>
        </w:numPr>
        <w:pBdr>
          <w:top w:val="nil"/>
          <w:left w:val="nil"/>
          <w:bottom w:val="nil"/>
          <w:right w:val="nil"/>
          <w:between w:val="nil"/>
        </w:pBdr>
        <w:spacing w:before="323" w:line="240" w:lineRule="auto"/>
        <w:rPr>
          <w:b/>
          <w:color w:val="000000"/>
        </w:rPr>
      </w:pPr>
      <w:r>
        <w:rPr>
          <w:b/>
          <w:color w:val="000000"/>
        </w:rPr>
        <w:t xml:space="preserve">What is the purpose of using the </w:t>
      </w:r>
      <w:proofErr w:type="spellStart"/>
      <w:r>
        <w:rPr>
          <w:b/>
          <w:color w:val="000000"/>
        </w:rPr>
        <w:t>SDoH</w:t>
      </w:r>
      <w:proofErr w:type="spellEnd"/>
      <w:r>
        <w:rPr>
          <w:b/>
          <w:color w:val="000000"/>
        </w:rPr>
        <w:t xml:space="preserve"> G and Z codes? </w:t>
      </w:r>
    </w:p>
    <w:p w14:paraId="5178F259" w14:textId="77777777" w:rsidR="00377B94" w:rsidRDefault="00000000">
      <w:pPr>
        <w:widowControl w:val="0"/>
        <w:pBdr>
          <w:top w:val="nil"/>
          <w:left w:val="nil"/>
          <w:bottom w:val="nil"/>
          <w:right w:val="nil"/>
          <w:between w:val="nil"/>
        </w:pBdr>
        <w:spacing w:before="35" w:line="263" w:lineRule="auto"/>
        <w:ind w:left="720" w:right="103"/>
        <w:rPr>
          <w:color w:val="000000"/>
        </w:rPr>
      </w:pPr>
      <w:r>
        <w:rPr>
          <w:color w:val="000000"/>
        </w:rPr>
        <w:t xml:space="preserve">TI 2.0 will use </w:t>
      </w:r>
      <w:proofErr w:type="spellStart"/>
      <w:r>
        <w:rPr>
          <w:color w:val="000000"/>
        </w:rPr>
        <w:t>SDoH</w:t>
      </w:r>
      <w:proofErr w:type="spellEnd"/>
      <w:r>
        <w:rPr>
          <w:color w:val="000000"/>
        </w:rPr>
        <w:t xml:space="preserve"> G and Z codes to track </w:t>
      </w:r>
      <w:proofErr w:type="spellStart"/>
      <w:r>
        <w:rPr>
          <w:color w:val="000000"/>
        </w:rPr>
        <w:t>SDoH</w:t>
      </w:r>
      <w:proofErr w:type="spellEnd"/>
      <w:r>
        <w:rPr>
          <w:color w:val="000000"/>
        </w:rPr>
        <w:t xml:space="preserve"> screenings and referrals at the claim</w:t>
      </w:r>
      <w:r>
        <w:t xml:space="preserve"> </w:t>
      </w:r>
      <w:r>
        <w:rPr>
          <w:color w:val="000000"/>
        </w:rPr>
        <w:t>level. This will provide the TIPQIC team, MCOs, ACOs/CINs, and AHCCCS with valuable</w:t>
      </w:r>
      <w:r>
        <w:t xml:space="preserve"> </w:t>
      </w:r>
      <w:r>
        <w:rPr>
          <w:color w:val="000000"/>
        </w:rPr>
        <w:t>insights into the non-medical factors influencing patients' health outcomes. AHCCCS and</w:t>
      </w:r>
      <w:r>
        <w:t xml:space="preserve"> </w:t>
      </w:r>
      <w:r>
        <w:rPr>
          <w:color w:val="000000"/>
        </w:rPr>
        <w:t>ASU TIPQIC rely on accurate coding by TI providers to track and analyze disparities, with</w:t>
      </w:r>
      <w:r>
        <w:t xml:space="preserve"> </w:t>
      </w:r>
      <w:r>
        <w:rPr>
          <w:color w:val="000000"/>
        </w:rPr>
        <w:t>the goal of enhancing health equity and improving health outcomes for the patient</w:t>
      </w:r>
      <w:r>
        <w:t xml:space="preserve"> </w:t>
      </w:r>
      <w:r>
        <w:rPr>
          <w:color w:val="000000"/>
        </w:rPr>
        <w:t>population. These codes are critical to demonstrating the importance of (and thereby rationale for reimbursing</w:t>
      </w:r>
      <w:r>
        <w:t xml:space="preserve"> for</w:t>
      </w:r>
      <w:r>
        <w:rPr>
          <w:color w:val="000000"/>
        </w:rPr>
        <w:t xml:space="preserve">) </w:t>
      </w:r>
      <w:proofErr w:type="spellStart"/>
      <w:r>
        <w:rPr>
          <w:color w:val="000000"/>
        </w:rPr>
        <w:t>SDoH</w:t>
      </w:r>
      <w:proofErr w:type="spellEnd"/>
      <w:r>
        <w:rPr>
          <w:color w:val="000000"/>
        </w:rPr>
        <w:t xml:space="preserve"> screening and referral case management. </w:t>
      </w:r>
    </w:p>
    <w:p w14:paraId="27F621F7" w14:textId="77777777" w:rsidR="00377B94" w:rsidRDefault="00000000">
      <w:pPr>
        <w:widowControl w:val="0"/>
        <w:numPr>
          <w:ilvl w:val="0"/>
          <w:numId w:val="3"/>
        </w:numPr>
        <w:pBdr>
          <w:top w:val="nil"/>
          <w:left w:val="nil"/>
          <w:bottom w:val="nil"/>
          <w:right w:val="nil"/>
          <w:between w:val="nil"/>
        </w:pBdr>
        <w:spacing w:before="301" w:line="240" w:lineRule="auto"/>
        <w:rPr>
          <w:b/>
          <w:color w:val="000000"/>
        </w:rPr>
      </w:pPr>
      <w:r>
        <w:rPr>
          <w:b/>
          <w:color w:val="000000"/>
        </w:rPr>
        <w:t xml:space="preserve">What specific codes are required? </w:t>
      </w:r>
    </w:p>
    <w:p w14:paraId="2881CE35" w14:textId="77777777" w:rsidR="00377B94" w:rsidRDefault="00000000">
      <w:pPr>
        <w:widowControl w:val="0"/>
        <w:pBdr>
          <w:top w:val="nil"/>
          <w:left w:val="nil"/>
          <w:bottom w:val="nil"/>
          <w:right w:val="nil"/>
          <w:between w:val="nil"/>
        </w:pBdr>
        <w:spacing w:before="35" w:line="262" w:lineRule="auto"/>
        <w:ind w:left="720" w:right="6"/>
        <w:rPr>
          <w:color w:val="000000"/>
        </w:rPr>
      </w:pPr>
      <w:r>
        <w:rPr>
          <w:color w:val="000000"/>
        </w:rPr>
        <w:t>G codes (Procedure Codes) will be used to indicate if a complete screening occurred, if a</w:t>
      </w:r>
      <w:r>
        <w:t xml:space="preserve"> </w:t>
      </w:r>
      <w:r>
        <w:rPr>
          <w:color w:val="000000"/>
        </w:rPr>
        <w:t>positive need was identified, and if a referral was made to a community service provider. TI</w:t>
      </w:r>
      <w:r>
        <w:t xml:space="preserve"> </w:t>
      </w:r>
      <w:r>
        <w:rPr>
          <w:color w:val="000000"/>
        </w:rPr>
        <w:t>participants will use G9919</w:t>
      </w:r>
      <w:r>
        <w:t xml:space="preserve"> and G9920</w:t>
      </w:r>
      <w:r>
        <w:rPr>
          <w:color w:val="000000"/>
        </w:rPr>
        <w:t xml:space="preserve">. As a mutually exclusive procedure code, </w:t>
      </w:r>
      <w:r>
        <w:rPr>
          <w:color w:val="000000"/>
          <w:u w:val="single"/>
        </w:rPr>
        <w:t xml:space="preserve">only one G code can be submitted on </w:t>
      </w:r>
      <w:r>
        <w:rPr>
          <w:u w:val="single"/>
        </w:rPr>
        <w:t>a</w:t>
      </w:r>
      <w:r>
        <w:rPr>
          <w:color w:val="000000"/>
          <w:u w:val="single"/>
        </w:rPr>
        <w:t xml:space="preserve"> claim</w:t>
      </w:r>
      <w:r>
        <w:rPr>
          <w:color w:val="000000"/>
        </w:rPr>
        <w:t>.</w:t>
      </w:r>
      <w:r>
        <w:t xml:space="preserve"> </w:t>
      </w:r>
      <w:r>
        <w:rPr>
          <w:color w:val="000000"/>
        </w:rPr>
        <w:t xml:space="preserve">Z codes (Diagnosis Codes) will be used to indicate </w:t>
      </w:r>
      <w:proofErr w:type="gramStart"/>
      <w:r>
        <w:rPr>
          <w:color w:val="000000"/>
        </w:rPr>
        <w:t>a</w:t>
      </w:r>
      <w:r>
        <w:t>ll of</w:t>
      </w:r>
      <w:proofErr w:type="gramEnd"/>
      <w:r>
        <w:rPr>
          <w:color w:val="000000"/>
        </w:rPr>
        <w:t xml:space="preserve"> the needs identified through the</w:t>
      </w:r>
      <w:r>
        <w:t xml:space="preserve"> </w:t>
      </w:r>
      <w:r>
        <w:rPr>
          <w:color w:val="000000"/>
        </w:rPr>
        <w:t xml:space="preserve">screening regardless of referral status. TI participants will leverage Z55-Z65. </w:t>
      </w:r>
    </w:p>
    <w:p w14:paraId="16D09A0D" w14:textId="77777777" w:rsidR="00377B94" w:rsidRDefault="00000000">
      <w:pPr>
        <w:widowControl w:val="0"/>
        <w:numPr>
          <w:ilvl w:val="0"/>
          <w:numId w:val="3"/>
        </w:numPr>
        <w:pBdr>
          <w:top w:val="nil"/>
          <w:left w:val="nil"/>
          <w:bottom w:val="nil"/>
          <w:right w:val="nil"/>
          <w:between w:val="nil"/>
        </w:pBdr>
        <w:spacing w:before="302" w:line="240" w:lineRule="auto"/>
        <w:rPr>
          <w:b/>
          <w:color w:val="000000"/>
        </w:rPr>
      </w:pPr>
      <w:r>
        <w:rPr>
          <w:b/>
          <w:color w:val="000000"/>
        </w:rPr>
        <w:t xml:space="preserve">Will I be reimbursed for using the G codes? </w:t>
      </w:r>
    </w:p>
    <w:p w14:paraId="5BB2B38C" w14:textId="77777777" w:rsidR="00377B94" w:rsidRDefault="00000000">
      <w:pPr>
        <w:widowControl w:val="0"/>
        <w:pBdr>
          <w:top w:val="nil"/>
          <w:left w:val="nil"/>
          <w:bottom w:val="nil"/>
          <w:right w:val="nil"/>
          <w:between w:val="nil"/>
        </w:pBdr>
        <w:spacing w:before="35" w:line="263" w:lineRule="auto"/>
        <w:ind w:left="720" w:right="71"/>
        <w:rPr>
          <w:color w:val="000000"/>
        </w:rPr>
      </w:pPr>
      <w:r>
        <w:rPr>
          <w:color w:val="000000"/>
        </w:rPr>
        <w:t>G and Z codes are not reimbursable in most outpatient settings by AHCCCS Medicaid.</w:t>
      </w:r>
      <w:r>
        <w:t xml:space="preserve"> </w:t>
      </w:r>
      <w:r>
        <w:rPr>
          <w:color w:val="000000"/>
        </w:rPr>
        <w:t xml:space="preserve">However, using the G and Z codes </w:t>
      </w:r>
      <w:r>
        <w:t>are</w:t>
      </w:r>
      <w:r>
        <w:rPr>
          <w:color w:val="000000"/>
        </w:rPr>
        <w:t xml:space="preserve"> required for </w:t>
      </w:r>
      <w:r>
        <w:t>participants</w:t>
      </w:r>
      <w:r>
        <w:rPr>
          <w:color w:val="000000"/>
        </w:rPr>
        <w:t xml:space="preserve"> to attain the financial incentives (20% of annual payment</w:t>
      </w:r>
      <w:r>
        <w:t xml:space="preserve">) </w:t>
      </w:r>
      <w:r>
        <w:rPr>
          <w:color w:val="000000"/>
        </w:rPr>
        <w:t xml:space="preserve">associated with the TI Year 3 milestone for identifying, addressing, and recording </w:t>
      </w:r>
      <w:proofErr w:type="spellStart"/>
      <w:r>
        <w:rPr>
          <w:color w:val="000000"/>
        </w:rPr>
        <w:t>SD</w:t>
      </w:r>
      <w:r>
        <w:t>o</w:t>
      </w:r>
      <w:r>
        <w:rPr>
          <w:color w:val="000000"/>
        </w:rPr>
        <w:t>H</w:t>
      </w:r>
      <w:proofErr w:type="spellEnd"/>
      <w:r>
        <w:rPr>
          <w:color w:val="000000"/>
        </w:rPr>
        <w:t xml:space="preserve"> screening and referral results. Additional</w:t>
      </w:r>
      <w:r>
        <w:t xml:space="preserve"> </w:t>
      </w:r>
      <w:r>
        <w:rPr>
          <w:color w:val="000000"/>
        </w:rPr>
        <w:t xml:space="preserve">details regarding TI milestones can be found on the </w:t>
      </w:r>
      <w:hyperlink r:id="rId9">
        <w:r w:rsidR="00377B94">
          <w:rPr>
            <w:color w:val="1155CC"/>
            <w:u w:val="single"/>
          </w:rPr>
          <w:t>AHCCCS TI website</w:t>
        </w:r>
      </w:hyperlink>
      <w:r>
        <w:t xml:space="preserve"> (https://www.azahcccs.gov/PlansProviders/TargetedInvestments/).</w:t>
      </w:r>
    </w:p>
    <w:p w14:paraId="719EDEFE" w14:textId="77777777" w:rsidR="00377B94" w:rsidRDefault="00000000">
      <w:pPr>
        <w:widowControl w:val="0"/>
        <w:numPr>
          <w:ilvl w:val="0"/>
          <w:numId w:val="3"/>
        </w:numPr>
        <w:pBdr>
          <w:top w:val="nil"/>
          <w:left w:val="nil"/>
          <w:bottom w:val="nil"/>
          <w:right w:val="nil"/>
          <w:between w:val="nil"/>
        </w:pBdr>
        <w:spacing w:before="304" w:line="240" w:lineRule="auto"/>
        <w:rPr>
          <w:b/>
          <w:color w:val="000000"/>
        </w:rPr>
      </w:pPr>
      <w:r>
        <w:rPr>
          <w:b/>
          <w:color w:val="000000"/>
        </w:rPr>
        <w:t xml:space="preserve">Can I use G0136 instead of G9919-G9921? </w:t>
      </w:r>
    </w:p>
    <w:p w14:paraId="76DDAE01" w14:textId="77777777" w:rsidR="00377B94" w:rsidRDefault="00000000">
      <w:pPr>
        <w:widowControl w:val="0"/>
        <w:pBdr>
          <w:top w:val="nil"/>
          <w:left w:val="nil"/>
          <w:bottom w:val="nil"/>
          <w:right w:val="nil"/>
          <w:between w:val="nil"/>
        </w:pBdr>
        <w:spacing w:before="32" w:line="263" w:lineRule="auto"/>
        <w:ind w:left="720" w:right="255"/>
        <w:rPr>
          <w:color w:val="000000"/>
        </w:rPr>
      </w:pPr>
      <w:r>
        <w:rPr>
          <w:color w:val="000000"/>
        </w:rPr>
        <w:t xml:space="preserve">No. Procedure code G0136 is intended to be a pointed </w:t>
      </w:r>
      <w:proofErr w:type="spellStart"/>
      <w:r>
        <w:rPr>
          <w:color w:val="000000"/>
        </w:rPr>
        <w:t>SDoH</w:t>
      </w:r>
      <w:proofErr w:type="spellEnd"/>
      <w:r>
        <w:rPr>
          <w:color w:val="000000"/>
        </w:rPr>
        <w:t xml:space="preserve"> assessment based on</w:t>
      </w:r>
      <w:r>
        <w:t xml:space="preserve"> </w:t>
      </w:r>
      <w:r>
        <w:rPr>
          <w:color w:val="000000"/>
        </w:rPr>
        <w:t>apparent needs and/or doctor's intuition. Per CMS, it is not intended for a full-panel</w:t>
      </w:r>
      <w:r>
        <w:t xml:space="preserve"> </w:t>
      </w:r>
      <w:r>
        <w:rPr>
          <w:color w:val="000000"/>
        </w:rPr>
        <w:t>screening of all required domains. TI requires the full screening to be performed to ensure</w:t>
      </w:r>
      <w:r>
        <w:t xml:space="preserve"> </w:t>
      </w:r>
      <w:r>
        <w:rPr>
          <w:color w:val="000000"/>
        </w:rPr>
        <w:t xml:space="preserve">that </w:t>
      </w:r>
      <w:proofErr w:type="gramStart"/>
      <w:r>
        <w:rPr>
          <w:color w:val="000000"/>
        </w:rPr>
        <w:t>all of</w:t>
      </w:r>
      <w:proofErr w:type="gramEnd"/>
      <w:r>
        <w:rPr>
          <w:color w:val="000000"/>
        </w:rPr>
        <w:t xml:space="preserve"> the individual's needs are identified and addressed simultaneously (i.e. whole person care). </w:t>
      </w:r>
    </w:p>
    <w:p w14:paraId="316966C2" w14:textId="77777777" w:rsidR="00377B94" w:rsidRDefault="00000000">
      <w:pPr>
        <w:widowControl w:val="0"/>
        <w:numPr>
          <w:ilvl w:val="0"/>
          <w:numId w:val="3"/>
        </w:numPr>
        <w:pBdr>
          <w:top w:val="nil"/>
          <w:left w:val="nil"/>
          <w:bottom w:val="nil"/>
          <w:right w:val="nil"/>
          <w:between w:val="nil"/>
        </w:pBdr>
        <w:spacing w:before="301" w:line="240" w:lineRule="auto"/>
        <w:rPr>
          <w:b/>
          <w:color w:val="000000"/>
        </w:rPr>
      </w:pPr>
      <w:r>
        <w:rPr>
          <w:b/>
          <w:color w:val="000000"/>
        </w:rPr>
        <w:lastRenderedPageBreak/>
        <w:t xml:space="preserve">Can I use 96160 and 96161? </w:t>
      </w:r>
    </w:p>
    <w:p w14:paraId="3397E6D6" w14:textId="77777777" w:rsidR="00377B94" w:rsidRDefault="00000000">
      <w:pPr>
        <w:widowControl w:val="0"/>
        <w:pBdr>
          <w:top w:val="nil"/>
          <w:left w:val="nil"/>
          <w:bottom w:val="nil"/>
          <w:right w:val="nil"/>
          <w:between w:val="nil"/>
        </w:pBdr>
        <w:spacing w:before="32" w:line="263" w:lineRule="auto"/>
        <w:ind w:left="720" w:right="68"/>
      </w:pPr>
      <w:r>
        <w:rPr>
          <w:color w:val="000000"/>
        </w:rPr>
        <w:t xml:space="preserve">Yes, CPT codes 96160 and 96161 can be used </w:t>
      </w:r>
      <w:r>
        <w:rPr>
          <w:b/>
          <w:color w:val="000000"/>
          <w:u w:val="single"/>
        </w:rPr>
        <w:t>in addition to the required G codes</w:t>
      </w:r>
      <w:r>
        <w:rPr>
          <w:b/>
          <w:color w:val="000000"/>
        </w:rPr>
        <w:t>.</w:t>
      </w:r>
      <w:r>
        <w:rPr>
          <w:color w:val="000000"/>
        </w:rPr>
        <w:t xml:space="preserve"> These</w:t>
      </w:r>
      <w:r>
        <w:t xml:space="preserve"> </w:t>
      </w:r>
      <w:r>
        <w:rPr>
          <w:color w:val="000000"/>
        </w:rPr>
        <w:t>codes are reimbursable up to 4 times per year in most outpatient settings by AHCCCS Medicaid</w:t>
      </w:r>
      <w:r>
        <w:t xml:space="preserve">. </w:t>
      </w:r>
      <w:r>
        <w:rPr>
          <w:color w:val="000000"/>
        </w:rPr>
        <w:t xml:space="preserve">These </w:t>
      </w:r>
      <w:r>
        <w:t>procedure codes</w:t>
      </w:r>
      <w:r>
        <w:rPr>
          <w:color w:val="000000"/>
        </w:rPr>
        <w:t xml:space="preserve"> can also be submitted for other screeners, such as trauma or other behavioral health conditions (e.g., car</w:t>
      </w:r>
      <w:r>
        <w:t xml:space="preserve">egiver depression </w:t>
      </w:r>
      <w:r>
        <w:rPr>
          <w:color w:val="000000"/>
        </w:rPr>
        <w:t>during Peds PCP</w:t>
      </w:r>
      <w:r>
        <w:t xml:space="preserve"> </w:t>
      </w:r>
      <w:r>
        <w:rPr>
          <w:color w:val="000000"/>
        </w:rPr>
        <w:t>appointments)</w:t>
      </w:r>
      <w:r>
        <w:t xml:space="preserve">. However, these procedure codes do not document if a referral was desired. Providers must adhere to medical coding guidelines to determine if 96160 and/or 96161 should be included on the claim and/or eligible for reimbursement. </w:t>
      </w:r>
      <w:r>
        <w:rPr>
          <w:color w:val="000000"/>
        </w:rPr>
        <w:t>As no</w:t>
      </w:r>
      <w:r>
        <w:t xml:space="preserve">-pay codes specific to </w:t>
      </w:r>
      <w:proofErr w:type="spellStart"/>
      <w:r>
        <w:t>SDoH</w:t>
      </w:r>
      <w:proofErr w:type="spellEnd"/>
      <w:r>
        <w:t xml:space="preserve">, G codes must be used by TI-participants to indicate an </w:t>
      </w:r>
      <w:proofErr w:type="spellStart"/>
      <w:r>
        <w:t>SDoH</w:t>
      </w:r>
      <w:proofErr w:type="spellEnd"/>
      <w:r>
        <w:t xml:space="preserve"> screening was performed and if the patient/ caregiver wanted a referral. </w:t>
      </w:r>
    </w:p>
    <w:p w14:paraId="657F68B8" w14:textId="77777777" w:rsidR="00377B94" w:rsidRDefault="00377B94">
      <w:pPr>
        <w:widowControl w:val="0"/>
        <w:pBdr>
          <w:top w:val="nil"/>
          <w:left w:val="nil"/>
          <w:bottom w:val="nil"/>
          <w:right w:val="nil"/>
          <w:between w:val="nil"/>
        </w:pBdr>
        <w:spacing w:before="32" w:line="263" w:lineRule="auto"/>
        <w:ind w:left="720" w:right="68"/>
        <w:rPr>
          <w:b/>
        </w:rPr>
      </w:pPr>
    </w:p>
    <w:p w14:paraId="63E157E6" w14:textId="77777777" w:rsidR="00377B94" w:rsidRDefault="00000000">
      <w:pPr>
        <w:widowControl w:val="0"/>
        <w:numPr>
          <w:ilvl w:val="0"/>
          <w:numId w:val="3"/>
        </w:numPr>
        <w:pBdr>
          <w:top w:val="nil"/>
          <w:left w:val="nil"/>
          <w:bottom w:val="nil"/>
          <w:right w:val="nil"/>
          <w:between w:val="nil"/>
        </w:pBdr>
        <w:spacing w:before="32" w:line="263" w:lineRule="auto"/>
        <w:ind w:right="68"/>
      </w:pPr>
      <w:r>
        <w:rPr>
          <w:b/>
          <w:color w:val="000000"/>
        </w:rPr>
        <w:t>How much TI incentive</w:t>
      </w:r>
      <w:r>
        <w:rPr>
          <w:b/>
        </w:rPr>
        <w:t xml:space="preserve"> </w:t>
      </w:r>
      <w:r>
        <w:rPr>
          <w:b/>
          <w:color w:val="000000"/>
        </w:rPr>
        <w:t xml:space="preserve">will I </w:t>
      </w:r>
      <w:r>
        <w:rPr>
          <w:b/>
        </w:rPr>
        <w:t>receive</w:t>
      </w:r>
      <w:r>
        <w:rPr>
          <w:b/>
          <w:color w:val="000000"/>
        </w:rPr>
        <w:t xml:space="preserve"> by using the </w:t>
      </w:r>
      <w:proofErr w:type="spellStart"/>
      <w:r>
        <w:rPr>
          <w:b/>
          <w:color w:val="000000"/>
        </w:rPr>
        <w:t>SDoH</w:t>
      </w:r>
      <w:proofErr w:type="spellEnd"/>
      <w:r>
        <w:rPr>
          <w:b/>
          <w:color w:val="000000"/>
        </w:rPr>
        <w:t xml:space="preserve"> G codes and Z codes?</w:t>
      </w:r>
      <w:r>
        <w:rPr>
          <w:b/>
        </w:rPr>
        <w:t xml:space="preserve"> </w:t>
      </w:r>
      <w:r>
        <w:t xml:space="preserve">Using the </w:t>
      </w:r>
      <w:proofErr w:type="spellStart"/>
      <w:r>
        <w:t>SDoH</w:t>
      </w:r>
      <w:proofErr w:type="spellEnd"/>
      <w:r>
        <w:t xml:space="preserve"> G and Z codes will make up about 20% of the total annual incentive. However, t</w:t>
      </w:r>
      <w:r>
        <w:rPr>
          <w:color w:val="000000"/>
        </w:rPr>
        <w:t xml:space="preserve">he specific incentive amount cannot be estimated until payments are </w:t>
      </w:r>
      <w:r>
        <w:t>calculated</w:t>
      </w:r>
      <w:r>
        <w:rPr>
          <w:color w:val="000000"/>
        </w:rPr>
        <w:t xml:space="preserve"> by AHCCCS at the end of the year.</w:t>
      </w:r>
      <w:r>
        <w:t xml:space="preserve">  </w:t>
      </w:r>
    </w:p>
    <w:p w14:paraId="56F5F276" w14:textId="77777777" w:rsidR="00377B94" w:rsidRDefault="00377B94">
      <w:pPr>
        <w:widowControl w:val="0"/>
        <w:pBdr>
          <w:top w:val="nil"/>
          <w:left w:val="nil"/>
          <w:bottom w:val="nil"/>
          <w:right w:val="nil"/>
          <w:between w:val="nil"/>
        </w:pBdr>
        <w:spacing w:before="32" w:line="263" w:lineRule="auto"/>
        <w:ind w:left="720" w:right="68"/>
        <w:rPr>
          <w:sz w:val="2"/>
          <w:szCs w:val="2"/>
        </w:rPr>
      </w:pPr>
    </w:p>
    <w:p w14:paraId="346385E4" w14:textId="77777777" w:rsidR="00377B94" w:rsidRDefault="00000000">
      <w:pPr>
        <w:widowControl w:val="0"/>
        <w:numPr>
          <w:ilvl w:val="0"/>
          <w:numId w:val="3"/>
        </w:numPr>
        <w:spacing w:before="302" w:line="262" w:lineRule="auto"/>
        <w:ind w:right="169"/>
      </w:pPr>
      <w:r>
        <w:rPr>
          <w:b/>
        </w:rPr>
        <w:t xml:space="preserve">Can I bill a Z code without completing a </w:t>
      </w:r>
      <w:proofErr w:type="spellStart"/>
      <w:r>
        <w:rPr>
          <w:b/>
        </w:rPr>
        <w:t>SDoH</w:t>
      </w:r>
      <w:proofErr w:type="spellEnd"/>
      <w:r>
        <w:rPr>
          <w:b/>
        </w:rPr>
        <w:t xml:space="preserve"> screening?</w:t>
      </w:r>
    </w:p>
    <w:p w14:paraId="69143A51" w14:textId="77777777" w:rsidR="00377B94" w:rsidRDefault="00000000">
      <w:pPr>
        <w:widowControl w:val="0"/>
        <w:spacing w:before="14" w:line="262" w:lineRule="auto"/>
        <w:ind w:left="740" w:right="301" w:hanging="13"/>
      </w:pPr>
      <w:r>
        <w:t xml:space="preserve">Generally, yes. Diagnosis codes (e.g., Z codes) cannot be submitted on a claim without a procedure code. If an </w:t>
      </w:r>
      <w:proofErr w:type="spellStart"/>
      <w:r>
        <w:t>SDoH</w:t>
      </w:r>
      <w:proofErr w:type="spellEnd"/>
      <w:r>
        <w:t xml:space="preserve"> screening was not completed (i.e. no G code) at time of appointment, providers are still required to indicate all diagnoses relevant to the provided service. For example, an established adult patient with diabetes may discuss inaccessibility of healthy food options when discussing challenges associated with managing their A1c at their annual physical. If it’s inappropriate for the provider to complete a full </w:t>
      </w:r>
      <w:proofErr w:type="spellStart"/>
      <w:r>
        <w:t>SDoH</w:t>
      </w:r>
      <w:proofErr w:type="spellEnd"/>
      <w:r>
        <w:t xml:space="preserve"> screening (e.g., patient declined), the provider may include Z59.41 (food insecure) with the typical procedure code for the service provided. </w:t>
      </w:r>
    </w:p>
    <w:p w14:paraId="480E21FF" w14:textId="77777777" w:rsidR="00377B94" w:rsidRDefault="00377B94">
      <w:pPr>
        <w:widowControl w:val="0"/>
        <w:spacing w:before="14" w:line="262" w:lineRule="auto"/>
        <w:ind w:left="740" w:right="301" w:hanging="13"/>
      </w:pPr>
    </w:p>
    <w:p w14:paraId="613B150B" w14:textId="77777777" w:rsidR="00377B94" w:rsidRDefault="00000000">
      <w:pPr>
        <w:widowControl w:val="0"/>
        <w:spacing w:before="14" w:line="262" w:lineRule="auto"/>
        <w:ind w:left="740" w:right="301" w:hanging="13"/>
        <w:rPr>
          <w:color w:val="000000"/>
        </w:rPr>
      </w:pPr>
      <w:r>
        <w:t xml:space="preserve">However, TI participants must use a prescribed G code to satisfy the TI milestone. </w:t>
      </w:r>
      <w:r w:rsidRPr="00E837C4">
        <w:rPr>
          <w:color w:val="000000"/>
          <w:u w:val="single"/>
        </w:rPr>
        <w:t>Every Z code will need a G code, but</w:t>
      </w:r>
      <w:r w:rsidRPr="00E837C4">
        <w:rPr>
          <w:u w:val="single"/>
        </w:rPr>
        <w:t xml:space="preserve"> </w:t>
      </w:r>
      <w:r w:rsidRPr="00E837C4">
        <w:rPr>
          <w:color w:val="000000"/>
          <w:u w:val="single"/>
        </w:rPr>
        <w:t>not every G code will need a Z code (i.e. i</w:t>
      </w:r>
      <w:r w:rsidRPr="00E837C4">
        <w:rPr>
          <w:u w:val="single"/>
        </w:rPr>
        <w:t>f</w:t>
      </w:r>
      <w:r w:rsidRPr="00E837C4">
        <w:rPr>
          <w:color w:val="000000"/>
          <w:u w:val="single"/>
        </w:rPr>
        <w:t xml:space="preserve"> the patient screened for </w:t>
      </w:r>
      <w:proofErr w:type="spellStart"/>
      <w:r w:rsidRPr="00E837C4">
        <w:rPr>
          <w:u w:val="single"/>
        </w:rPr>
        <w:t>SDoH</w:t>
      </w:r>
      <w:proofErr w:type="spellEnd"/>
      <w:r w:rsidRPr="00E837C4">
        <w:rPr>
          <w:color w:val="000000"/>
          <w:u w:val="single"/>
        </w:rPr>
        <w:t xml:space="preserve"> has no nee</w:t>
      </w:r>
      <w:r w:rsidRPr="00E837C4">
        <w:rPr>
          <w:u w:val="single"/>
        </w:rPr>
        <w:t>ds identified</w:t>
      </w:r>
      <w:r w:rsidRPr="00E837C4">
        <w:rPr>
          <w:color w:val="000000"/>
          <w:u w:val="single"/>
        </w:rPr>
        <w:t>).</w:t>
      </w:r>
      <w:r>
        <w:t xml:space="preserve"> </w:t>
      </w:r>
    </w:p>
    <w:p w14:paraId="32A325EE" w14:textId="77777777" w:rsidR="00377B94" w:rsidRDefault="00000000">
      <w:pPr>
        <w:widowControl w:val="0"/>
        <w:numPr>
          <w:ilvl w:val="0"/>
          <w:numId w:val="3"/>
        </w:numPr>
        <w:pBdr>
          <w:top w:val="nil"/>
          <w:left w:val="nil"/>
          <w:bottom w:val="nil"/>
          <w:right w:val="nil"/>
          <w:between w:val="nil"/>
        </w:pBdr>
        <w:spacing w:before="302" w:line="262" w:lineRule="auto"/>
        <w:ind w:right="169"/>
        <w:rPr>
          <w:b/>
        </w:rPr>
      </w:pPr>
      <w:r>
        <w:rPr>
          <w:b/>
          <w:color w:val="000000"/>
        </w:rPr>
        <w:t>What happens if a claim gets voided or denied? Will I need to resubmit the G and</w:t>
      </w:r>
      <w:r>
        <w:rPr>
          <w:b/>
        </w:rPr>
        <w:t xml:space="preserve"> </w:t>
      </w:r>
      <w:r>
        <w:rPr>
          <w:b/>
          <w:color w:val="000000"/>
        </w:rPr>
        <w:t xml:space="preserve">Z codes? </w:t>
      </w:r>
    </w:p>
    <w:p w14:paraId="37F2FA9F" w14:textId="77777777" w:rsidR="00377B94" w:rsidRDefault="00000000">
      <w:pPr>
        <w:widowControl w:val="0"/>
        <w:pBdr>
          <w:top w:val="nil"/>
          <w:left w:val="nil"/>
          <w:bottom w:val="nil"/>
          <w:right w:val="nil"/>
          <w:between w:val="nil"/>
        </w:pBdr>
        <w:spacing w:before="14" w:line="262" w:lineRule="auto"/>
        <w:ind w:left="740" w:right="301" w:hanging="13"/>
        <w:rPr>
          <w:color w:val="000000"/>
        </w:rPr>
      </w:pPr>
      <w:r>
        <w:t xml:space="preserve">No. </w:t>
      </w:r>
      <w:r>
        <w:rPr>
          <w:color w:val="000000"/>
        </w:rPr>
        <w:t>The ASU TIPQIC team can see all claims from AHCCCS Complete Care (ACC) and ACC-RBHA plans</w:t>
      </w:r>
      <w:r>
        <w:t xml:space="preserve"> </w:t>
      </w:r>
      <w:r>
        <w:rPr>
          <w:color w:val="000000"/>
        </w:rPr>
        <w:t>regardless of adjudication status.</w:t>
      </w:r>
      <w:r>
        <w:t xml:space="preserve"> Since G9919 and G9920 are no-pay codes, it is expected that these claim lines will be denied. However, if the entire claim—including a payable service—is voided or denied, please contact the AHCCCS TI team.</w:t>
      </w:r>
    </w:p>
    <w:p w14:paraId="7F857375" w14:textId="77777777" w:rsidR="00377B94" w:rsidRDefault="00000000">
      <w:pPr>
        <w:widowControl w:val="0"/>
        <w:numPr>
          <w:ilvl w:val="0"/>
          <w:numId w:val="3"/>
        </w:numPr>
        <w:pBdr>
          <w:top w:val="nil"/>
          <w:left w:val="nil"/>
          <w:bottom w:val="nil"/>
          <w:right w:val="nil"/>
          <w:between w:val="nil"/>
        </w:pBdr>
        <w:spacing w:before="302" w:line="265" w:lineRule="auto"/>
        <w:ind w:right="542"/>
        <w:rPr>
          <w:b/>
        </w:rPr>
      </w:pPr>
      <w:r>
        <w:rPr>
          <w:b/>
          <w:color w:val="000000"/>
        </w:rPr>
        <w:t xml:space="preserve">What G code do I submit if a patient screens positive in a </w:t>
      </w:r>
      <w:proofErr w:type="spellStart"/>
      <w:r>
        <w:rPr>
          <w:b/>
          <w:color w:val="000000"/>
        </w:rPr>
        <w:t>SDoH</w:t>
      </w:r>
      <w:proofErr w:type="spellEnd"/>
      <w:r>
        <w:rPr>
          <w:b/>
          <w:color w:val="000000"/>
        </w:rPr>
        <w:t xml:space="preserve"> screening for</w:t>
      </w:r>
      <w:r>
        <w:rPr>
          <w:b/>
        </w:rPr>
        <w:t xml:space="preserve"> </w:t>
      </w:r>
      <w:r>
        <w:rPr>
          <w:b/>
          <w:color w:val="000000"/>
        </w:rPr>
        <w:t>several HRSNs but only wants a referral</w:t>
      </w:r>
      <w:r>
        <w:rPr>
          <w:b/>
        </w:rPr>
        <w:t xml:space="preserve"> for some services</w:t>
      </w:r>
      <w:r>
        <w:rPr>
          <w:b/>
          <w:color w:val="000000"/>
        </w:rPr>
        <w:t xml:space="preserve">? </w:t>
      </w:r>
    </w:p>
    <w:p w14:paraId="3DAB5D92" w14:textId="77777777" w:rsidR="00377B94" w:rsidRDefault="00000000">
      <w:pPr>
        <w:widowControl w:val="0"/>
        <w:pBdr>
          <w:top w:val="nil"/>
          <w:left w:val="nil"/>
          <w:bottom w:val="nil"/>
          <w:right w:val="nil"/>
          <w:between w:val="nil"/>
        </w:pBdr>
        <w:spacing w:before="9" w:line="263" w:lineRule="auto"/>
        <w:ind w:left="726" w:right="357"/>
        <w:rPr>
          <w:color w:val="000000"/>
        </w:rPr>
      </w:pPr>
      <w:r>
        <w:rPr>
          <w:color w:val="000000"/>
        </w:rPr>
        <w:t>Submit G9919 and the Z code(s) that align with the HRSN</w:t>
      </w:r>
      <w:r>
        <w:t xml:space="preserve"> </w:t>
      </w:r>
      <w:r>
        <w:rPr>
          <w:color w:val="000000"/>
        </w:rPr>
        <w:t>referrals. Detail all identified needs and referrals (requested or refused by the patient) in your</w:t>
      </w:r>
      <w:r>
        <w:t xml:space="preserve"> </w:t>
      </w:r>
      <w:r>
        <w:rPr>
          <w:color w:val="000000"/>
        </w:rPr>
        <w:t>EHR.</w:t>
      </w:r>
    </w:p>
    <w:sectPr w:rsidR="00377B94">
      <w:type w:val="continuous"/>
      <w:pgSz w:w="12240" w:h="15840"/>
      <w:pgMar w:top="1421" w:right="1448" w:bottom="755" w:left="1445" w:header="0" w:footer="720" w:gutter="0"/>
      <w:cols w:space="720" w:equalWidth="0">
        <w:col w:w="934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2BAD7" w14:textId="77777777" w:rsidR="00927C0F" w:rsidRDefault="00927C0F">
      <w:pPr>
        <w:spacing w:line="240" w:lineRule="auto"/>
      </w:pPr>
      <w:r>
        <w:separator/>
      </w:r>
    </w:p>
  </w:endnote>
  <w:endnote w:type="continuationSeparator" w:id="0">
    <w:p w14:paraId="6CC972DD" w14:textId="77777777" w:rsidR="00927C0F" w:rsidRDefault="00927C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9D849" w14:textId="77777777" w:rsidR="00377B94" w:rsidRDefault="00000000">
    <w:pPr>
      <w:jc w:val="right"/>
    </w:pPr>
    <w:r>
      <w:t xml:space="preserve">                      </w:t>
    </w:r>
    <w:r>
      <w:tab/>
    </w:r>
    <w:r>
      <w:tab/>
    </w:r>
    <w:r>
      <w:tab/>
    </w:r>
    <w:r>
      <w:tab/>
    </w:r>
    <w:r>
      <w:tab/>
    </w:r>
    <w:r>
      <w:tab/>
    </w:r>
    <w:r>
      <w:tab/>
    </w:r>
    <w:r>
      <w:tab/>
    </w:r>
    <w:r>
      <w:tab/>
      <w:t xml:space="preserve">       Page </w:t>
    </w:r>
    <w:r>
      <w:fldChar w:fldCharType="begin"/>
    </w:r>
    <w:r>
      <w:instrText>PAGE</w:instrText>
    </w:r>
    <w:r>
      <w:fldChar w:fldCharType="separate"/>
    </w:r>
    <w:r w:rsidR="00506561">
      <w:rPr>
        <w:noProof/>
      </w:rPr>
      <w:t>1</w:t>
    </w:r>
    <w:r>
      <w:fldChar w:fldCharType="end"/>
    </w:r>
    <w:r>
      <w:t xml:space="preserve">                                                                                                           </w:t>
    </w:r>
  </w:p>
  <w:p w14:paraId="0DFB4715" w14:textId="77777777" w:rsidR="00377B94" w:rsidRDefault="00000000">
    <w:r>
      <w:rPr>
        <w:noProof/>
      </w:rPr>
      <w:drawing>
        <wp:inline distT="114300" distB="114300" distL="114300" distR="114300" wp14:anchorId="3989242C" wp14:editId="5D3D800D">
          <wp:extent cx="839886" cy="26246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7219" b="7219"/>
                  <a:stretch>
                    <a:fillRect/>
                  </a:stretch>
                </pic:blipFill>
                <pic:spPr>
                  <a:xfrm>
                    <a:off x="0" y="0"/>
                    <a:ext cx="839886" cy="262464"/>
                  </a:xfrm>
                  <a:prstGeom prst="rect">
                    <a:avLst/>
                  </a:prstGeom>
                  <a:ln/>
                </pic:spPr>
              </pic:pic>
            </a:graphicData>
          </a:graphic>
        </wp:inline>
      </w:drawing>
    </w:r>
    <w:r>
      <w:t xml:space="preserve">   </w:t>
    </w:r>
    <w:r>
      <w:rPr>
        <w:noProof/>
      </w:rPr>
      <w:drawing>
        <wp:inline distT="114300" distB="114300" distL="114300" distR="114300" wp14:anchorId="1B666B49" wp14:editId="432E8CF6">
          <wp:extent cx="2007394" cy="26480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07394" cy="264805"/>
                  </a:xfrm>
                  <a:prstGeom prst="rect">
                    <a:avLst/>
                  </a:prstGeom>
                  <a:ln/>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DDECA" w14:textId="77777777" w:rsidR="00927C0F" w:rsidRDefault="00927C0F">
      <w:pPr>
        <w:spacing w:line="240" w:lineRule="auto"/>
      </w:pPr>
      <w:r>
        <w:separator/>
      </w:r>
    </w:p>
  </w:footnote>
  <w:footnote w:type="continuationSeparator" w:id="0">
    <w:p w14:paraId="140483A0" w14:textId="77777777" w:rsidR="00927C0F" w:rsidRDefault="00927C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B2546" w14:textId="77777777" w:rsidR="00377B94" w:rsidRDefault="00377B94"/>
  <w:p w14:paraId="57019731" w14:textId="77777777" w:rsidR="00377B94" w:rsidRDefault="00377B94">
    <w:pPr>
      <w:jc w:val="right"/>
    </w:pPr>
  </w:p>
  <w:p w14:paraId="73120572" w14:textId="6FD66F6E" w:rsidR="00377B94" w:rsidRDefault="00000000">
    <w:pPr>
      <w:jc w:val="right"/>
      <w:rPr>
        <w:color w:val="666666"/>
      </w:rPr>
    </w:pPr>
    <w:r>
      <w:rPr>
        <w:color w:val="666666"/>
      </w:rPr>
      <w:t xml:space="preserve">Last Updated: June </w:t>
    </w:r>
    <w:r w:rsidR="00DF417E">
      <w:rPr>
        <w:color w:val="666666"/>
      </w:rPr>
      <w:t>10</w:t>
    </w:r>
    <w:r>
      <w:rPr>
        <w:color w:val="666666"/>
      </w:rPr>
      <w:t xml:space="preserve">, 2025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25C61"/>
    <w:multiLevelType w:val="multilevel"/>
    <w:tmpl w:val="64CA2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5C21EC"/>
    <w:multiLevelType w:val="multilevel"/>
    <w:tmpl w:val="2BD4B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314D8B"/>
    <w:multiLevelType w:val="multilevel"/>
    <w:tmpl w:val="1974C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B1679F7"/>
    <w:multiLevelType w:val="multilevel"/>
    <w:tmpl w:val="B5400AB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4228726">
    <w:abstractNumId w:val="2"/>
  </w:num>
  <w:num w:numId="2" w16cid:durableId="2032367657">
    <w:abstractNumId w:val="0"/>
  </w:num>
  <w:num w:numId="3" w16cid:durableId="1123697247">
    <w:abstractNumId w:val="3"/>
  </w:num>
  <w:num w:numId="4" w16cid:durableId="1670447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B94"/>
    <w:rsid w:val="00143214"/>
    <w:rsid w:val="00317763"/>
    <w:rsid w:val="00324C2D"/>
    <w:rsid w:val="00370D75"/>
    <w:rsid w:val="003779DD"/>
    <w:rsid w:val="00377B94"/>
    <w:rsid w:val="003B68A7"/>
    <w:rsid w:val="003E5CD4"/>
    <w:rsid w:val="004E04EE"/>
    <w:rsid w:val="00506561"/>
    <w:rsid w:val="00595441"/>
    <w:rsid w:val="005F7720"/>
    <w:rsid w:val="0067609D"/>
    <w:rsid w:val="00746EA6"/>
    <w:rsid w:val="008B2AD6"/>
    <w:rsid w:val="00927C0F"/>
    <w:rsid w:val="00942D9D"/>
    <w:rsid w:val="00A12438"/>
    <w:rsid w:val="00AE5DCA"/>
    <w:rsid w:val="00B67E83"/>
    <w:rsid w:val="00BB62A8"/>
    <w:rsid w:val="00C650FA"/>
    <w:rsid w:val="00C96B59"/>
    <w:rsid w:val="00CD3072"/>
    <w:rsid w:val="00D319DF"/>
    <w:rsid w:val="00DF417E"/>
    <w:rsid w:val="00E837C4"/>
    <w:rsid w:val="00F175D3"/>
    <w:rsid w:val="00F34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5AD8B"/>
  <w15:docId w15:val="{097DBCBE-D60D-4C90-BB9E-6FC9E7F9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F417E"/>
    <w:pPr>
      <w:tabs>
        <w:tab w:val="center" w:pos="4680"/>
        <w:tab w:val="right" w:pos="9360"/>
      </w:tabs>
      <w:spacing w:line="240" w:lineRule="auto"/>
    </w:pPr>
  </w:style>
  <w:style w:type="character" w:customStyle="1" w:styleId="HeaderChar">
    <w:name w:val="Header Char"/>
    <w:basedOn w:val="DefaultParagraphFont"/>
    <w:link w:val="Header"/>
    <w:uiPriority w:val="99"/>
    <w:rsid w:val="00DF417E"/>
  </w:style>
  <w:style w:type="paragraph" w:styleId="Footer">
    <w:name w:val="footer"/>
    <w:basedOn w:val="Normal"/>
    <w:link w:val="FooterChar"/>
    <w:uiPriority w:val="99"/>
    <w:unhideWhenUsed/>
    <w:rsid w:val="00DF417E"/>
    <w:pPr>
      <w:tabs>
        <w:tab w:val="center" w:pos="4680"/>
        <w:tab w:val="right" w:pos="9360"/>
      </w:tabs>
      <w:spacing w:line="240" w:lineRule="auto"/>
    </w:pPr>
  </w:style>
  <w:style w:type="character" w:customStyle="1" w:styleId="FooterChar">
    <w:name w:val="Footer Char"/>
    <w:basedOn w:val="DefaultParagraphFont"/>
    <w:link w:val="Footer"/>
    <w:uiPriority w:val="99"/>
    <w:rsid w:val="00DF4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zahcccs.gov/PlansProviders/TargetedInvestment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1569</Words>
  <Characters>8949</Characters>
  <Application>Microsoft Office Word</Application>
  <DocSecurity>0</DocSecurity>
  <Lines>74</Lines>
  <Paragraphs>20</Paragraphs>
  <ScaleCrop>false</ScaleCrop>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Basch</dc:creator>
  <cp:lastModifiedBy>Samantha Basch</cp:lastModifiedBy>
  <cp:revision>2</cp:revision>
  <dcterms:created xsi:type="dcterms:W3CDTF">2025-06-30T21:28:00Z</dcterms:created>
  <dcterms:modified xsi:type="dcterms:W3CDTF">2025-06-30T21:28:00Z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9d491789-3f44-424d-a20d-f74dd223ca97</vt:lpwstr>
  </property>
</Properties>
</file>